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2BC6" w14:textId="77777777" w:rsidR="001A1F4F" w:rsidRPr="001A1F4F" w:rsidRDefault="001A1F4F" w:rsidP="001A1F4F">
      <w:pPr>
        <w:spacing w:after="0" w:line="27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CÔNG HOÀ XÃ HỘI CHỦ NGHĨA VIỆT NAM</w:t>
      </w:r>
    </w:p>
    <w:p w14:paraId="50BB2704" w14:textId="77777777" w:rsidR="001A1F4F" w:rsidRPr="001A1F4F" w:rsidRDefault="001A1F4F" w:rsidP="001A1F4F">
      <w:pPr>
        <w:spacing w:after="0" w:line="27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Độc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lập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– Tự do – Hạnh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phúc</w:t>
      </w:r>
      <w:proofErr w:type="spellEnd"/>
    </w:p>
    <w:p w14:paraId="36D4A75C" w14:textId="77777777" w:rsidR="001A1F4F" w:rsidRPr="001A1F4F" w:rsidRDefault="001A1F4F" w:rsidP="001A1F4F">
      <w:pPr>
        <w:spacing w:after="0" w:line="27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17254546" w14:textId="77777777" w:rsidR="001A1F4F" w:rsidRPr="001A1F4F" w:rsidRDefault="001A1F4F" w:rsidP="001A1F4F">
      <w:pPr>
        <w:spacing w:after="0" w:line="27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0BDF4189" w14:textId="77777777" w:rsidR="001A1F4F" w:rsidRPr="001A1F4F" w:rsidRDefault="001A1F4F" w:rsidP="001A1F4F">
      <w:pPr>
        <w:spacing w:after="0" w:line="27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HỢP ĐỒNG THẦU PHỤ</w:t>
      </w:r>
    </w:p>
    <w:p w14:paraId="0EE1D39A" w14:textId="77777777" w:rsidR="001A1F4F" w:rsidRPr="001A1F4F" w:rsidRDefault="001A1F4F" w:rsidP="001A1F4F">
      <w:pPr>
        <w:spacing w:after="0" w:line="27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 </w:t>
      </w:r>
    </w:p>
    <w:p w14:paraId="087F8295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 </w:t>
      </w:r>
    </w:p>
    <w:p w14:paraId="1EC1341F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Hợp 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này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lập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ngày…</w:t>
      </w:r>
      <w:proofErr w:type="gram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…..</w:t>
      </w:r>
      <w:proofErr w:type="gram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tháng………..năm ………….,</w:t>
      </w:r>
    </w:p>
    <w:p w14:paraId="74F94042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Giữa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:</w:t>
      </w:r>
    </w:p>
    <w:p w14:paraId="19230A42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BÊN A:</w:t>
      </w: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_____________________________________________________</w:t>
      </w:r>
    </w:p>
    <w:p w14:paraId="704D3734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Mã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số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thuế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: __________________________________________________</w:t>
      </w:r>
    </w:p>
    <w:p w14:paraId="5D4BACB1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Trụ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sở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: ______________________________________________________</w:t>
      </w:r>
    </w:p>
    <w:p w14:paraId="3B2CE43C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diện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pháp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luật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: _________________________________________</w:t>
      </w:r>
    </w:p>
    <w:p w14:paraId="443C94C8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Và</w:t>
      </w:r>
    </w:p>
    <w:p w14:paraId="6324A554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BÊN B:</w:t>
      </w: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_____________________________________________________</w:t>
      </w:r>
    </w:p>
    <w:p w14:paraId="0FE77E35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Mã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số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thuế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: __________________________________________________</w:t>
      </w:r>
    </w:p>
    <w:p w14:paraId="3EE15FF1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Trụ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sở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: ______________________________________________________</w:t>
      </w:r>
    </w:p>
    <w:p w14:paraId="672A6C3A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diện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pháp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luật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: _________________________________________</w:t>
      </w:r>
    </w:p>
    <w:p w14:paraId="6186D871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0D2A4C0F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:u w:val="single"/>
          <w14:ligatures w14:val="none"/>
        </w:rPr>
        <w:t>Các căn cứ:</w:t>
      </w:r>
    </w:p>
    <w:p w14:paraId="2AB4893B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 </w:t>
      </w:r>
    </w:p>
    <w:p w14:paraId="6B017599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Căn cứ vào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ký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ngày</w:t>
      </w:r>
      <w:proofErr w:type="gram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….tháng</w:t>
      </w:r>
      <w:proofErr w:type="gram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….năm.........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giữa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Chủ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đầu tư (Hợp đồng chính) về việc thực hiện,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hoàn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thành và bảo hành của công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xây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dựng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máy.</w:t>
      </w:r>
    </w:p>
    <w:p w14:paraId="32094E44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    Căn cứ vào việc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đồng ý thực hiện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điều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khoản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điều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kiện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dưới đây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công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(gọi tắt là “Công việc”) được qui định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điều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kiện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kèm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theo.</w:t>
      </w:r>
      <w:proofErr w:type="spellEnd"/>
    </w:p>
    <w:p w14:paraId="2A0C5EE5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37A14904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Sau khi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cân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nhắc, trên cơ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sở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những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thoả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thuận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chung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cùng nhất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trí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cam kết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những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điều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khoản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như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sau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:</w:t>
      </w:r>
    </w:p>
    <w:p w14:paraId="417ADF6B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Điều 1</w:t>
      </w:r>
    </w:p>
    <w:p w14:paraId="21D9D1DB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Định nghĩa và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diễn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giải</w:t>
      </w:r>
    </w:p>
    <w:p w14:paraId="3C548B10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1267A9C0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Trong bản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này, từ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thành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ngữ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có cùng ý nghĩa tương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đương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với từ và thành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ngữ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chính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liên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qua.</w:t>
      </w:r>
    </w:p>
    <w:p w14:paraId="2DE7E26C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Điều 2</w:t>
      </w:r>
    </w:p>
    <w:p w14:paraId="33E62180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Các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của Hợp đồng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phụ</w:t>
      </w:r>
    </w:p>
    <w:p w14:paraId="1EA0044B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lastRenderedPageBreak/>
        <w:t>Những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dưới đây phải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dễ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hiểu,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phù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và trở thành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phần của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phụ:</w:t>
      </w:r>
    </w:p>
    <w:p w14:paraId="7BD16E16" w14:textId="77777777" w:rsidR="001A1F4F" w:rsidRPr="001A1F4F" w:rsidRDefault="001A1F4F" w:rsidP="001A1F4F">
      <w:pPr>
        <w:spacing w:after="0" w:line="360" w:lineRule="atLeast"/>
        <w:ind w:left="915" w:hanging="40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(1)    Bản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</w:t>
      </w:r>
    </w:p>
    <w:p w14:paraId="2C792EB7" w14:textId="77777777" w:rsidR="001A1F4F" w:rsidRPr="001A1F4F" w:rsidRDefault="001A1F4F" w:rsidP="001A1F4F">
      <w:pPr>
        <w:spacing w:after="0" w:line="360" w:lineRule="atLeast"/>
        <w:ind w:left="915" w:hanging="40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(2)    Giá trị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- (phụ lục A)</w:t>
      </w:r>
    </w:p>
    <w:p w14:paraId="4001EB89" w14:textId="77777777" w:rsidR="001A1F4F" w:rsidRPr="001A1F4F" w:rsidRDefault="001A1F4F" w:rsidP="001A1F4F">
      <w:pPr>
        <w:spacing w:after="0" w:line="360" w:lineRule="atLeast"/>
        <w:ind w:left="915" w:hanging="40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(3)    Phạm vi Công việc - (phụ lục B)</w:t>
      </w:r>
    </w:p>
    <w:p w14:paraId="24B5C46F" w14:textId="77777777" w:rsidR="001A1F4F" w:rsidRPr="001A1F4F" w:rsidRDefault="001A1F4F" w:rsidP="001A1F4F">
      <w:pPr>
        <w:spacing w:after="0" w:line="360" w:lineRule="atLeast"/>
        <w:ind w:left="915" w:hanging="40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(4)    Các bản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vẽ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- (Phụ lục C)</w:t>
      </w:r>
    </w:p>
    <w:p w14:paraId="6C3D8BBF" w14:textId="77777777" w:rsidR="001A1F4F" w:rsidRPr="001A1F4F" w:rsidRDefault="001A1F4F" w:rsidP="001A1F4F">
      <w:pPr>
        <w:spacing w:after="0" w:line="360" w:lineRule="atLeast"/>
        <w:ind w:left="915" w:hanging="40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(5)    Tiến độ thi công - (phụ lục D)</w:t>
      </w:r>
    </w:p>
    <w:p w14:paraId="10270BC9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Các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trên phải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bổ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sung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nhau và được giải thích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cách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chung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nhưng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trường hợp có sự không nhất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quán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không rõ nghĩa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giữa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này hay bất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kể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nào nói trên, thì Bản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này cần nhất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quán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làm rõ nghĩa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44FBD8FD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Trong trường hợp có sự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nhau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không rõ nghĩa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giữa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điều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khoản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do việc qui định của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điều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khoản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từ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(2) đến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(5), thì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những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được xem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xét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chỉnh sửa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trước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tiên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những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xét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thứ tự trên.</w:t>
      </w:r>
    </w:p>
    <w:p w14:paraId="0CC039E1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Điều 3</w:t>
      </w:r>
    </w:p>
    <w:p w14:paraId="457929A8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Thời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gian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thi công và thời hạn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hoàn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thành Công việc</w:t>
      </w:r>
    </w:p>
    <w:p w14:paraId="543FDF5B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 </w:t>
      </w:r>
    </w:p>
    <w:p w14:paraId="31689148" w14:textId="77777777" w:rsidR="001A1F4F" w:rsidRPr="001A1F4F" w:rsidRDefault="001A1F4F" w:rsidP="001A1F4F">
      <w:pPr>
        <w:spacing w:before="240" w:after="60" w:line="360" w:lineRule="atLeast"/>
        <w:ind w:right="1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3.1 Công việc được thực hiện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 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thi công vào ngày</w:t>
      </w:r>
      <w:proofErr w:type="gram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…..</w:t>
      </w:r>
      <w:proofErr w:type="gram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hoàn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thành vào ngày ……và bao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gồm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cả thời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gian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được qui định bằng văn bản.</w:t>
      </w:r>
    </w:p>
    <w:p w14:paraId="139A4E3A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21B7BD19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3.2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thực hiện Công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thời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gian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qui định của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phụ.</w:t>
      </w:r>
    </w:p>
    <w:p w14:paraId="20DE1A23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039D7115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3.3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hiểu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rằng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kỳ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sự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trì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nào về ngày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khởi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công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thời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gian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hoàn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thành Công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phần Công việc của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đều sẽ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dẫn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đến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gây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thiệt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4A07E73A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2C3E898B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3.4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Ngoài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hạn được qui định tại điều 7,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có thể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yêu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không được thực hiện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phần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toàn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bộ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Công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vịêc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đã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trì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do lỗi của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những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Công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thuộc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trách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nhiêm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mà đã được qui định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phụ.</w:t>
      </w:r>
    </w:p>
    <w:p w14:paraId="762F5B6E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11D3852C" w14:textId="77777777" w:rsidR="001A1F4F" w:rsidRPr="001A1F4F" w:rsidRDefault="001A1F4F" w:rsidP="001A1F4F">
      <w:pPr>
        <w:spacing w:after="0" w:line="360" w:lineRule="atLeast"/>
        <w:ind w:firstLine="75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Điều 4</w:t>
      </w:r>
    </w:p>
    <w:p w14:paraId="7AA8A659" w14:textId="77777777" w:rsidR="001A1F4F" w:rsidRPr="001A1F4F" w:rsidRDefault="001A1F4F" w:rsidP="001A1F4F">
      <w:pPr>
        <w:spacing w:after="0" w:line="360" w:lineRule="atLeast"/>
        <w:ind w:firstLine="75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Giá trị Hợp đồng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phụ</w:t>
      </w:r>
    </w:p>
    <w:p w14:paraId="33029B78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06131D3E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lastRenderedPageBreak/>
        <w:t xml:space="preserve">4.1 Sau khi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cân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nhắc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những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Công việc được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thực hiện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qui định tại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phụ,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sẽ trả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và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chấp nhận Giá trị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dưới đây như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sau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:</w:t>
      </w:r>
    </w:p>
    <w:p w14:paraId="2655946A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USD </w:t>
      </w: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(…………………</w:t>
      </w:r>
      <w:proofErr w:type="spellStart"/>
      <w:r w:rsidRPr="001A1F4F">
        <w:rPr>
          <w:rFonts w:eastAsia="Times New Roman" w:cs="Times New Roman"/>
          <w:i/>
          <w:iCs/>
          <w:color w:val="000000"/>
          <w:kern w:val="0"/>
          <w:szCs w:val="26"/>
          <w14:ligatures w14:val="none"/>
        </w:rPr>
        <w:t>Đô</w:t>
      </w:r>
      <w:proofErr w:type="spellEnd"/>
      <w:r w:rsidRPr="001A1F4F">
        <w:rPr>
          <w:rFonts w:eastAsia="Times New Roman" w:cs="Times New Roman"/>
          <w:i/>
          <w:iCs/>
          <w:color w:val="000000"/>
          <w:kern w:val="0"/>
          <w:szCs w:val="26"/>
          <w14:ligatures w14:val="none"/>
        </w:rPr>
        <w:t xml:space="preserve"> la </w:t>
      </w:r>
      <w:proofErr w:type="spellStart"/>
      <w:r w:rsidRPr="001A1F4F">
        <w:rPr>
          <w:rFonts w:eastAsia="Times New Roman" w:cs="Times New Roman"/>
          <w:i/>
          <w:iCs/>
          <w:color w:val="000000"/>
          <w:kern w:val="0"/>
          <w:szCs w:val="26"/>
          <w14:ligatures w14:val="none"/>
        </w:rPr>
        <w:t>mỹ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)</w:t>
      </w:r>
    </w:p>
    <w:p w14:paraId="3C2B6586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67E2964D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Tương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đương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với .00 VNĐ</w:t>
      </w: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  <w:r w:rsidRPr="001A1F4F">
        <w:rPr>
          <w:rFonts w:eastAsia="Times New Roman" w:cs="Times New Roman"/>
          <w:i/>
          <w:iCs/>
          <w:color w:val="000000"/>
          <w:kern w:val="0"/>
          <w:szCs w:val="26"/>
          <w14:ligatures w14:val="none"/>
        </w:rPr>
        <w:t>(đồng Việt Nam</w:t>
      </w: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)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tỉ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giá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hối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đoái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bình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quân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 Liên Ngân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hàng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vào ngày……</w:t>
      </w:r>
      <w:proofErr w:type="gram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…..</w:t>
      </w:r>
      <w:proofErr w:type="gram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tháng……….năm…….là ngày Bản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Chào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giá do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gửi đến</w:t>
      </w:r>
    </w:p>
    <w:p w14:paraId="7AACF2E4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57EF1CBF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Giá trị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trọn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gói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trên đã bao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gồm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1,5%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thuế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Giá trị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tăng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2%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thuế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Thu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nhập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Doanh nghiệp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rõ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Bản chi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đơn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giá Phụ lục A và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thanh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toán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phương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thức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qui định dưới đây.</w:t>
      </w:r>
    </w:p>
    <w:p w14:paraId="0B2EB869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1A6552A3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4.2 Giá trị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này là giá cố định và không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thuộc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ký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sự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thay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đổi nào của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phụ, trừ khi có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những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điều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kiện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biệt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được qui định tại Điều 4.3 và 4.4 của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này.</w:t>
      </w:r>
    </w:p>
    <w:p w14:paraId="3C1FFD6C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3249F9A4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4.3 Trong trường hợp có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phát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sinh Công việc mới, không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nằm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có bất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kỳ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sự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thay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đổi cần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nào của Công việc,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sẽ gửi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Yêu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về Công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phát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sinh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bao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gồm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cả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đơn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giá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tăng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giảm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mới.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Đơn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giá này phải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phù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với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nếu không được qui định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thì phải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thoả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thuận</w:t>
      </w:r>
      <w:proofErr w:type="spellEnd"/>
    </w:p>
    <w:p w14:paraId="5AFAE783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66906BBF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4.4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Ngoài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nếu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sau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ngày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có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lực mà có sự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thay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đổi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qui định của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Luật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Nghị định, Qui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chế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về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thuế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thì Giá trị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cũng cần được sửa đổi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theo.</w:t>
      </w:r>
      <w:proofErr w:type="spellEnd"/>
    </w:p>
    <w:p w14:paraId="4D827273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206D8D7B" w14:textId="77777777" w:rsidR="001A1F4F" w:rsidRPr="001A1F4F" w:rsidRDefault="001A1F4F" w:rsidP="001A1F4F">
      <w:pPr>
        <w:spacing w:after="0" w:line="360" w:lineRule="atLeast"/>
        <w:ind w:firstLine="75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Điều 5</w:t>
      </w:r>
    </w:p>
    <w:p w14:paraId="25D96A26" w14:textId="77777777" w:rsidR="001A1F4F" w:rsidRPr="001A1F4F" w:rsidRDefault="001A1F4F" w:rsidP="001A1F4F">
      <w:pPr>
        <w:spacing w:after="0" w:line="360" w:lineRule="atLeast"/>
        <w:ind w:firstLine="75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Phương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thức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thanh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toán</w:t>
      </w:r>
      <w:proofErr w:type="spellEnd"/>
    </w:p>
    <w:p w14:paraId="20C9EBB4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7D641F32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5.1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thực hiện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thanh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toán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Giá trị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phương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thức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sau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:</w:t>
      </w:r>
    </w:p>
    <w:p w14:paraId="050DB3F5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Thanh toàn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băng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tiền đồng Việt Nam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hình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thức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khoản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79BD7BF7" w14:textId="77777777" w:rsidR="001A1F4F" w:rsidRPr="001A1F4F" w:rsidRDefault="001A1F4F" w:rsidP="001A1F4F">
      <w:pPr>
        <w:spacing w:after="0" w:line="360" w:lineRule="atLeast"/>
        <w:ind w:firstLine="75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7549BB3F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5.1.1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 sẽ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ứng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trước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phụ……</w:t>
      </w:r>
      <w:proofErr w:type="gram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…..</w:t>
      </w:r>
      <w:proofErr w:type="gram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Giá trị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sau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khi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kí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kết.</w:t>
      </w:r>
    </w:p>
    <w:p w14:paraId="28A15E4B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lastRenderedPageBreak/>
        <w:t> </w:t>
      </w:r>
    </w:p>
    <w:p w14:paraId="51AB2735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5.1.2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sẽ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thanh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toán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………</w:t>
      </w:r>
      <w:proofErr w:type="gram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…..</w:t>
      </w:r>
      <w:proofErr w:type="gram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Giá trị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được trả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sau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khi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phát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hành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biên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bàn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giao công việc như qui định tại điều 8.</w:t>
      </w:r>
    </w:p>
    <w:p w14:paraId="2E0BEC6E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5.1.3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Khoản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tiền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giữ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…………</w:t>
      </w:r>
      <w:proofErr w:type="gram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…..</w:t>
      </w:r>
      <w:proofErr w:type="gram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Giá trị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được trả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sau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khi hết Thời hạn chịu trách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nhiêm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bảo hành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qui định tại Điều 9.2.</w:t>
      </w:r>
    </w:p>
    <w:p w14:paraId="1A79F914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5.1.4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phải trả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qui định tại Điều 5.1.1,5.1.2 và 5.1.3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vòng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14 ngày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kể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từ ngày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nhận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Yêu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thanh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toán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545521D2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60FF5FE9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5.2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Thuế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Giá trị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tăng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thuế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Thu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nhập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doanh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nghiệp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nghĩa vụ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chính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khác</w:t>
      </w:r>
      <w:proofErr w:type="spellEnd"/>
    </w:p>
    <w:p w14:paraId="400F59B1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5.2.1 Giá trị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là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trọn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gói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đã bao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gồm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1,5%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thuế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Giá trị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tăng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2%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thuế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nhập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doanh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nghiệp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qui định của cơ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quan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thẩm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Việt Nam.</w:t>
      </w:r>
    </w:p>
    <w:p w14:paraId="27F0B24B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Bất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kỳ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loại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thuế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nào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phát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sinh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ngoài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qui định của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thì do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chịu trách nhiệm.</w:t>
      </w:r>
    </w:p>
    <w:p w14:paraId="57F4BCAA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62F6A24B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5.2.2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đảm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phát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hành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hoá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đơn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thuế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Giá trị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tăng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đúng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mẫu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ban hành,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đăng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ký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được chấp nhận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bởi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cơ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quan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thẩm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tại thời điểm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phát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hành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Yêu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thanh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toán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qui định tại Điều 5.1.</w:t>
      </w:r>
    </w:p>
    <w:p w14:paraId="2ABCFD9A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2F59B511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5.3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thẩm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rút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thanh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toán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đẻ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giữ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(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)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khoản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giá trị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trường hợp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sau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:</w:t>
      </w:r>
    </w:p>
    <w:p w14:paraId="1F8428E4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5.3.1 Bất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kỳ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Công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sót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nào được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cùng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xác định mà không thể sửa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chữa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được.</w:t>
      </w:r>
    </w:p>
    <w:p w14:paraId="2C2172E5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5.3.2 Bất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kỳ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yêu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nào đối với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mà có đủ lý do tin tưởng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rằng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yêu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gây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lợi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phụ.</w:t>
      </w:r>
    </w:p>
    <w:p w14:paraId="1A417A49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5CFCF3BF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Tuy nhiên,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thanh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toán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có thể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thay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đổi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dựa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trên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những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chứng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cứ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đầy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đủ về việc sửa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chữa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khắc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phục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những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lỗi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khi có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định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cuối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cùng giải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yêu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đó.</w:t>
      </w:r>
    </w:p>
    <w:p w14:paraId="6F1FCD30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Điều 6</w:t>
      </w:r>
    </w:p>
    <w:p w14:paraId="320F8C5F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Phạm vi Công việc và trách nhiệm Nhà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phụ</w:t>
      </w:r>
    </w:p>
    <w:p w14:paraId="1988DB93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325C5FAF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6.1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phải có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đội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ngũ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công nhân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lành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nghề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thực thi Công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Phạm vi Công việc,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Biện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pháp sửa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chữa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bảo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dưỡng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Tiến độ thi công, Bản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vẽ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Yêu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Kỹ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Điều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khoản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chung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yêu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Tài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tuân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thủ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định của Pháp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luật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Việt Nam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thời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gian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khởi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công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hoàn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thành Công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Điều 3. Để thực hiện qui định này,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</w:t>
      </w: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lastRenderedPageBreak/>
        <w:t xml:space="preserve">phải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trang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bị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cung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cấp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nguyên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vật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lao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động,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bị và thực hiện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những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công việc cần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để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hoàn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thành Công việc nói ở trên.</w:t>
      </w:r>
    </w:p>
    <w:p w14:paraId="1CCF88C7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60BF09B7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6.2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thực hiện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kế</w:t>
      </w:r>
      <w:proofErr w:type="spellEnd"/>
    </w:p>
    <w:p w14:paraId="1BE4A001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kế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vẽ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kỹ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như đã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lục được qui định tại Điều 2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khoản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3,4.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trình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vẽ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kế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do mình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chuẩn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bị. Trong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vòng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14 ngày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kể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từ ngày nhận được Bản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kế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phải thông báo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về ý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kiến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mình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kế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đã nộp trình mà không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phù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với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định của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thì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phải nói rõ lý do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đối.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không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phép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thực hiện bất cứ phần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kế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nào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vòng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14 ngày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sau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khi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kế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được trình lên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mà bị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đối.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phải nộp trình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toàn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bộ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kế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yêu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sửa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chữa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phải sửa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chữa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yêu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cần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2CDAF6C5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6739A414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6.3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đảm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bảo tính đúng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đắn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loại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Giấy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phép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Biên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kiểm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tra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thoả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thuận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nhưng không chỉ giới hạn ở đó, mà bao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gồm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cả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biên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bản chấp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thuận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PCCC cần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để thực hiện Công việc.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thực hiện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qui định pháp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luật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Nước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Cộng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hoà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Xã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hội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Chủ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nghĩa Việt Nam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định của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địa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phương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29587C2B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42A03C7C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6.4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cung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cấp toàn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bộ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phương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tiện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cần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để thực hiện Công việc và phải di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rời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nguyên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trang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toàn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bộ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bị đó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sau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khi Công việc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hoàn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thành.</w:t>
      </w:r>
    </w:p>
    <w:p w14:paraId="183D4A19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02506DE3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6.5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tiếp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tục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thực hiện việc bảo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trì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để không làm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hỏng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Công việc và bảo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vệ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của Bên thứ 3 không bị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thiệt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mất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mát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phát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sinh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ngoài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phụ.</w:t>
      </w:r>
    </w:p>
    <w:p w14:paraId="629457E8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6FFD5332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6.6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tuân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đường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lối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yêu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an toàn của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liên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quan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đến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toang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bộ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lý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chung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646D95EE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5B1DB389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6.7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chuẩn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bị toàn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bộ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vật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bị do mình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cung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cấp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qui định của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là mới, không bị lỗi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ngầm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phù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yêu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kỹ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mẫu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được chấp nhận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yêu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phụ.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không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phép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nguyên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vật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bị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thay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thế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trừ khi được sự chấp nhận bằng văn bản của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1D7D7413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70DAC68E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lastRenderedPageBreak/>
        <w:t xml:space="preserve">6.8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cử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kỹ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sư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xây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dựng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chấp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thuận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có mặt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thường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xuyên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ở công trường như là Chỉ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huy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trưởng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Công trường.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Ngoài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có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đội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trưởng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thường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xuyên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giám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sát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nhân công của mình được thuê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phụ.</w:t>
      </w:r>
    </w:p>
    <w:p w14:paraId="140024A2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648A15D1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6.9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có trách nhiệm lưu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cất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giữ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an toàn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nguyên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vật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bị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cụ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thuê để thực hiện Công việc. Toàn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bộ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nguyên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vật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bị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cụ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cung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cấp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công trường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thuộc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phạm vi và trách nhiệm của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phụ.</w:t>
      </w:r>
    </w:p>
    <w:p w14:paraId="2073F142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1AFB2DE5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  6.10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đưa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có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biện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pháp bảo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trì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thích hợp Công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khỏi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thiệ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mất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mát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phát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sinh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ngoài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Công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bị của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do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thuê.</w:t>
      </w:r>
    </w:p>
    <w:p w14:paraId="311C7785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2C21EE2D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Điều 7</w:t>
      </w:r>
    </w:p>
    <w:p w14:paraId="2CBB0B6A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Vi phạm thời hạn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hoàn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thành Công việc</w:t>
      </w:r>
    </w:p>
    <w:p w14:paraId="1EB1BDE6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lưu ý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rằng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sẽ không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chụi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kỳ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trách nhiệm nào nếu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trì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vi phạm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hoàn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thành Công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thời hạn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qui định tại Điều 3.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và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cùng nhất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trí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trả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0.1% (không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phẩy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phần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trăm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) Giá trị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của mỗi ngày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trì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mức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tối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là 10</w:t>
      </w:r>
      <w:proofErr w:type="gram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%(</w:t>
      </w:r>
      <w:proofErr w:type="spellStart"/>
      <w:proofErr w:type="gram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mười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phần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trăm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) Giá trị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nhưng đồng thời cũng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thuộc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mức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tối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mà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Luật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pháp Việt Nam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phép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23CED29C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50726B09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Điều 8</w:t>
      </w:r>
    </w:p>
    <w:p w14:paraId="5081133B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Bàn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giao Công việc</w:t>
      </w:r>
    </w:p>
    <w:p w14:paraId="02CBABE8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5A8EA538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8.1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thông báo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khi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rằng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Công việc của mình đã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hoàn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thành.</w:t>
      </w:r>
    </w:p>
    <w:p w14:paraId="2D652931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8.2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phải thông báo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bằng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phát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hành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Chứng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nhận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Bàn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giao Công việc nếu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hoàn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thành Công việc đúng thời hạn qui định. Nếu có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thay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đổi,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có thể thông báo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Công việc mặc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dù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chưa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hoàn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thành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qui định nhưng đã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sẵn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sàng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bàn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giao.</w:t>
      </w:r>
    </w:p>
    <w:p w14:paraId="1CEA1119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phải nhận Công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bàn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giao bằng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phát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hành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Chứng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nhận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Bàn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giao Công việc.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hoàn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thành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nốt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Công việc còn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5A9EACD2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Điều 9</w:t>
      </w:r>
    </w:p>
    <w:p w14:paraId="1458CBBC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Bảo hành Công việc</w:t>
      </w:r>
    </w:p>
    <w:p w14:paraId="2D8C9DCD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068E8549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9.1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Khắc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phục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lỗi</w:t>
      </w:r>
    </w:p>
    <w:p w14:paraId="249C03C2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lastRenderedPageBreak/>
        <w:t xml:space="preserve">Bất cứ khi nào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quá trình……</w:t>
      </w:r>
      <w:proofErr w:type="gram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….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proofErr w:type="gram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như qui định tại Điều 3,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có thể thông báo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về bất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kỳ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lỗi nào.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Nừu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không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khắc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phục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những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lỗi đối với Công việc cần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hoàn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thành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thời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gian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qui định thì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sẽ thực hiện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những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việc cần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để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khắc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phục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chụi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toàn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bộ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chi phí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khắc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phục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lỗi đó.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sẽ phải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bồi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thường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mà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sẽ không bỏ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bất cứ chi phí nào, đối với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những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lỗi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phát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sinh từ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nguyên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đất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đai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công nhân của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không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qui định của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phụ.</w:t>
      </w:r>
    </w:p>
    <w:p w14:paraId="1048F2D6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Chí phí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khắc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phục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lỗi do bất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kỳ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nguyên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nhân nào cũng được xem như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nằm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phần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phát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sinh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5998A88C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5086F486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9.2 Thời hạn của trách nhiệm đối với lỗi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xảy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ra</w:t>
      </w:r>
      <w:proofErr w:type="spellEnd"/>
    </w:p>
    <w:p w14:paraId="645FA792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nhanh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chóng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khắc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phục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kỳ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tòan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bộ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hậu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quả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từ việc nhân công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thiếu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kinh nghiệm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do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nguyên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vật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mà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những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lỗi đó được thông báo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vòng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trăm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sáu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mươi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ngày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sau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khi Công việc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hoàn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thành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Điều 8</w:t>
      </w:r>
    </w:p>
    <w:p w14:paraId="44AC85A6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Của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này.</w:t>
      </w:r>
    </w:p>
    <w:p w14:paraId="29900394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14E6092E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9.3 Bảo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hiểm</w:t>
      </w:r>
      <w:proofErr w:type="spellEnd"/>
    </w:p>
    <w:p w14:paraId="57FAD6F7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chịu trách nhiệm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mua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hiểm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toàn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bộ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rủi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(TRN) và Bên thứ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từ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Công ty Bảo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hiểm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có tiếng mà được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chấp nhận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phê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duyệt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. Do vậy,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Giấy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chứng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nhận Bảo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hiểm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phải được nộp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ngay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ngay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sau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khi giấy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chứng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nhận đó phat hành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phụ.</w:t>
      </w:r>
    </w:p>
    <w:p w14:paraId="4D15B6D8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551452A3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Điều 10</w:t>
      </w:r>
    </w:p>
    <w:p w14:paraId="07B30CB6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Nhà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phụ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hoạt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động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độc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lập</w:t>
      </w:r>
      <w:proofErr w:type="spellEnd"/>
    </w:p>
    <w:p w14:paraId="7AFB5F41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Các bên cùng nhất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trí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rằng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tất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cả công nhân và/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bộ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phận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kể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cả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phụ, nếu có, không phải là công nhân,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bộ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phận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người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lao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động của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mối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quan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hệ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chủ-thợ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giữa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cách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trực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tiếp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gián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tiếp.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ngữ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“Nhà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”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này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nhưng không mang nghĩa là người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sử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lao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động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Luật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Lao động Việt Nam,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văn bản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hướng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dẫn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văn bản pháp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luật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hiện hành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nước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Cộng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hoà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Xã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hội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Chủ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nghĩa Việt Nam.</w:t>
      </w:r>
    </w:p>
    <w:p w14:paraId="18824936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593F5530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Điều 11</w:t>
      </w:r>
    </w:p>
    <w:p w14:paraId="6DB3F198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Luật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áp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dụng</w:t>
      </w:r>
      <w:proofErr w:type="spellEnd"/>
    </w:p>
    <w:p w14:paraId="2B484849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0F09D9EF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lastRenderedPageBreak/>
        <w:t xml:space="preserve">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này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lập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áp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Pháp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luật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nước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Cộng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hoà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Xã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hội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Chủ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nghĩa Việt Nam. Nếu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phát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hiện thấy bất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kỳ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phần nào của bản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này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với Pháp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luật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Việt Nam thì phải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ngay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lập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tức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thông báo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ngay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bằng văn bản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phải thực hiện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sự chỉ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dẫn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về mặt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luật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pháp của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07FA6F42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2D8AEAC1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Điều 12:</w:t>
      </w:r>
    </w:p>
    <w:p w14:paraId="455CB54C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Giả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quyết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tranh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chấp</w:t>
      </w:r>
    </w:p>
    <w:p w14:paraId="10A3ED85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 </w:t>
      </w:r>
    </w:p>
    <w:p w14:paraId="7BDBB0AC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Bất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kỳ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phát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sinh nào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ngoài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liên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quan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đến việc thi Công việc và thực hiện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do bất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kỳ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lý do gì do sự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biệt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diễn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giải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qui định Điều 2, cũng như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tranh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chấp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do việc thực hiện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diễn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dịch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mà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không thể tự giải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được thì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có thể đưa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tranh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chấp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toà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.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xét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xử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phải ỏ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nước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Cộng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hoà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Xã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hội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Chủ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nghĩa Việt Nam.</w:t>
      </w:r>
    </w:p>
    <w:p w14:paraId="3615C0E1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7B953E18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Điều 13:</w:t>
      </w:r>
    </w:p>
    <w:p w14:paraId="277C0E10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Hiệu lực của Hợp đồng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phụ</w:t>
      </w:r>
    </w:p>
    <w:p w14:paraId="5D3452A7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3B53BE83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13.1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này có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lực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kể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từ ngày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ký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.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phải thực hiện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chuyển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giao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nghĩa vụ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mà không cần sự đồng ý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trước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bằng văn bản của bên kia.</w:t>
      </w:r>
    </w:p>
    <w:p w14:paraId="16C08C5F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73D5D7C0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13.2 Các bên cùng nhất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trí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bảo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đảm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rằng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ký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kết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trao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đầy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dủ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uỷ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bởi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Công ty mà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họ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diện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đã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ký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kết có giá trị và trách nhiệm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ràng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buộc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đối với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Công ty đó.</w:t>
      </w:r>
    </w:p>
    <w:p w14:paraId="6DC2C646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643D706D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13.3 Thêm vào đó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cùng nhất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trí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rằng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uỷ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có đủ tư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lập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và có đủ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giấy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phép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lệ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để thực hiện nghĩa vụ của mình đã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định ở đây,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định pháp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luật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hiện hành của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nước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Cộng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hoà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Xã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hội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Chủ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nghĩa Việt Nam.</w:t>
      </w:r>
    </w:p>
    <w:p w14:paraId="240EEF53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6C0001F1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Điều 14:</w:t>
      </w:r>
    </w:p>
    <w:p w14:paraId="57575CA1" w14:textId="77777777" w:rsidR="001A1F4F" w:rsidRPr="001A1F4F" w:rsidRDefault="001A1F4F" w:rsidP="001A1F4F">
      <w:pPr>
        <w:spacing w:after="0" w:line="360" w:lineRule="atLeast"/>
        <w:jc w:val="center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Những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thoả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thuận</w:t>
      </w:r>
      <w:proofErr w:type="spellEnd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t>khác</w:t>
      </w:r>
      <w:proofErr w:type="spellEnd"/>
    </w:p>
    <w:p w14:paraId="4D8983D9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2F94033C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14.1 Các phần của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có thể bị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Toà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án có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thẩm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tuyên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bố vô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không thể thi hành được,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phần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khôngbị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nhả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hưởng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bởi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phẩn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vô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thì </w:t>
      </w: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lastRenderedPageBreak/>
        <w:t xml:space="preserve">vẫn có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lực. Các bên phải cố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gắng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hết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sức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mình để có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những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điều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khoản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thay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thế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những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phần vô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không thể thi hành được mà vẫn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giữ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được mục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đích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ban đầu của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bên.</w:t>
      </w:r>
    </w:p>
    <w:p w14:paraId="5C4CE1BF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0C7D4B22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14.2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này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đựoc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lập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trến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sự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thoả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thuận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hiểu biết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giữa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thay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thế toàn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bộ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thoả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thuận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bằng văn bản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trước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đây.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này có thể được sửa đổi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dựa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trên ý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kiến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thống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nhất của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bằng văn bản.</w:t>
      </w:r>
    </w:p>
    <w:p w14:paraId="3DB81CA9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5B3059E8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14.3 Mỗi bên phải tự trả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chi phí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định của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và bản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hoàn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thnàh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dự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tính Công việc kinh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doanh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68F6034D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14.4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sẽ tiếp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tục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còn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lực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thời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gian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bảo hành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cử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diện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sau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thời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gian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thi công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qui định của pháp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luật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40E9A200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5DF8AB98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14.5 Toàn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bộ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nghĩa vụ,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bồi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thường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nộp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thuế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thưởng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loại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phí và trách nhiệm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do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trả được hiểu và bao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gồm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Giá trị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như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định tại Điều 4.</w:t>
      </w:r>
    </w:p>
    <w:p w14:paraId="27DBDF01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3906FBB6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14.6 Trong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dịch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phân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tích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và xác định mục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tiêu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cách dùng đến cần phải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lập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đối với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như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định tại Điều2. Đồng thời,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cần phải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diễn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dịch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lập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cùng nhau để có cùng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lực đối với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điều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khoản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: Tuy nhiên,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trường hợp có sự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thay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đối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lập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nhau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giữa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</w:p>
    <w:p w14:paraId="5BF3407E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phụ và Các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tài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phụ, thì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điều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khoản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sẽ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ưu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tiên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áp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dụng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1DFE17A3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37DD9757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14.7 Điều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khoản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không bắt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buộc</w:t>
      </w:r>
      <w:proofErr w:type="spellEnd"/>
    </w:p>
    <w:p w14:paraId="4B03B740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yêu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thực hiện Công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phát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sinh tại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liền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sát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với công trường để thi công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Công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phụ,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phải chấp nhận Công việc ở cùng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điều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kiện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định tại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phụ. Sự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lựa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chọn này có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lực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trong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vòng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một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trăm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tám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mươi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(180) ngày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kể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từ ngày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có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hiệu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lực và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thuộc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vào sự chấp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thuận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của cơ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quan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chính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quyền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6899F980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760588E0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14.8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không được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tiết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lộ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thông báo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rộng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rãi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về Công việc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các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hoạt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động của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hoặc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sự tham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gia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vào Công việc mà không có sự đồng ý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trước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băng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văn bản của Nhà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.</w:t>
      </w:r>
    </w:p>
    <w:p w14:paraId="4D60F05C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1AF1E459" w14:textId="77777777" w:rsidR="001A1F4F" w:rsidRPr="001A1F4F" w:rsidRDefault="001A1F4F" w:rsidP="001A1F4F">
      <w:pPr>
        <w:spacing w:after="0" w:line="360" w:lineRule="atLeast"/>
        <w:jc w:val="both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Vì vậy,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hai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bên cùng nhất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trí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ký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kết Hợp đồng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thầu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phụ này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theo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ngày và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địa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điểm </w:t>
      </w:r>
      <w:proofErr w:type="spellStart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nêu</w:t>
      </w:r>
      <w:proofErr w:type="spellEnd"/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 xml:space="preserve"> trên.</w:t>
      </w:r>
    </w:p>
    <w:p w14:paraId="4CD1E586" w14:textId="77777777" w:rsidR="001A1F4F" w:rsidRPr="001A1F4F" w:rsidRDefault="001A1F4F" w:rsidP="001A1F4F">
      <w:pPr>
        <w:spacing w:after="0" w:line="270" w:lineRule="atLeast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b/>
          <w:bCs/>
          <w:color w:val="000000"/>
          <w:kern w:val="0"/>
          <w:szCs w:val="26"/>
          <w14:ligatures w14:val="none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4263"/>
      </w:tblGrid>
      <w:tr w:rsidR="001A1F4F" w:rsidRPr="001A1F4F" w14:paraId="24E18D88" w14:textId="77777777" w:rsidTr="001A1F4F">
        <w:tc>
          <w:tcPr>
            <w:tcW w:w="4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328D" w14:textId="77777777" w:rsidR="001A1F4F" w:rsidRPr="001A1F4F" w:rsidRDefault="001A1F4F" w:rsidP="001A1F4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Cs w:val="26"/>
                <w14:ligatures w14:val="none"/>
              </w:rPr>
            </w:pPr>
            <w:r w:rsidRPr="001A1F4F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CÔNG TY</w:t>
            </w:r>
          </w:p>
        </w:tc>
        <w:tc>
          <w:tcPr>
            <w:tcW w:w="4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32223" w14:textId="77777777" w:rsidR="001A1F4F" w:rsidRPr="001A1F4F" w:rsidRDefault="001A1F4F" w:rsidP="001A1F4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Cs w:val="26"/>
                <w14:ligatures w14:val="none"/>
              </w:rPr>
            </w:pPr>
            <w:r w:rsidRPr="001A1F4F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14:ligatures w14:val="none"/>
              </w:rPr>
              <w:t>CÔNG TY</w:t>
            </w:r>
          </w:p>
        </w:tc>
      </w:tr>
    </w:tbl>
    <w:p w14:paraId="7BFF54C6" w14:textId="77777777" w:rsidR="001A1F4F" w:rsidRPr="001A1F4F" w:rsidRDefault="001A1F4F" w:rsidP="001A1F4F">
      <w:pPr>
        <w:spacing w:after="200" w:line="276" w:lineRule="atLeast"/>
        <w:rPr>
          <w:rFonts w:ascii="Arial" w:eastAsia="Times New Roman" w:hAnsi="Arial" w:cs="Arial"/>
          <w:color w:val="000000"/>
          <w:kern w:val="0"/>
          <w:szCs w:val="26"/>
          <w14:ligatures w14:val="none"/>
        </w:rPr>
      </w:pPr>
      <w:r w:rsidRPr="001A1F4F">
        <w:rPr>
          <w:rFonts w:eastAsia="Times New Roman" w:cs="Times New Roman"/>
          <w:color w:val="000000"/>
          <w:kern w:val="0"/>
          <w:szCs w:val="26"/>
          <w14:ligatures w14:val="none"/>
        </w:rPr>
        <w:t> </w:t>
      </w:r>
    </w:p>
    <w:p w14:paraId="0B7570BA" w14:textId="77777777" w:rsidR="00BA00B3" w:rsidRPr="001A1F4F" w:rsidRDefault="00BA00B3">
      <w:pPr>
        <w:rPr>
          <w:szCs w:val="26"/>
        </w:rPr>
      </w:pPr>
    </w:p>
    <w:sectPr w:rsidR="00BA00B3" w:rsidRPr="001A1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4F"/>
    <w:rsid w:val="001A1F4F"/>
    <w:rsid w:val="005A6462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1ADE3"/>
  <w15:chartTrackingRefBased/>
  <w15:docId w15:val="{1B2C7DA2-1D64-468D-968C-67767FC9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1A1F4F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2508</Words>
  <Characters>14301</Characters>
  <Application>Microsoft Office Word</Application>
  <DocSecurity>0</DocSecurity>
  <Lines>119</Lines>
  <Paragraphs>33</Paragraphs>
  <ScaleCrop>false</ScaleCrop>
  <Company/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2023-11-28T09:36:00Z</dcterms:created>
  <dcterms:modified xsi:type="dcterms:W3CDTF">2023-11-28T09:37:00Z</dcterms:modified>
</cp:coreProperties>
</file>