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14A7" w14:textId="77777777" w:rsidR="00B34221" w:rsidRPr="00B34221" w:rsidRDefault="00B34221" w:rsidP="00B34221">
      <w:pPr>
        <w:spacing w:after="150" w:line="240" w:lineRule="auto"/>
        <w:jc w:val="center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CỘNG HÒA XÃ HỘI CHỦ NGHĨA VIỆT NAM</w:t>
      </w:r>
    </w:p>
    <w:p w14:paraId="5A4E4181" w14:textId="77777777" w:rsidR="00B34221" w:rsidRPr="00B34221" w:rsidRDefault="00B34221" w:rsidP="00B34221">
      <w:pPr>
        <w:spacing w:after="150" w:line="240" w:lineRule="auto"/>
        <w:jc w:val="center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Độc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lập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– Tự do – Hạnh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phúc</w:t>
      </w:r>
      <w:proofErr w:type="spellEnd"/>
    </w:p>
    <w:p w14:paraId="0733CF01" w14:textId="77777777" w:rsidR="00B34221" w:rsidRPr="00B34221" w:rsidRDefault="00B34221" w:rsidP="00B34221">
      <w:pPr>
        <w:spacing w:after="150" w:line="240" w:lineRule="auto"/>
        <w:jc w:val="center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------------</w:t>
      </w:r>
    </w:p>
    <w:p w14:paraId="6999045F" w14:textId="77777777" w:rsidR="00B34221" w:rsidRPr="00B34221" w:rsidRDefault="00B34221" w:rsidP="00B34221">
      <w:pPr>
        <w:spacing w:after="150" w:line="240" w:lineRule="auto"/>
        <w:jc w:val="center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HỢP ĐỒNG THU MUA PHẾ LIỆU</w:t>
      </w:r>
    </w:p>
    <w:p w14:paraId="2E499464" w14:textId="77777777" w:rsidR="00B34221" w:rsidRPr="00B34221" w:rsidRDefault="00B34221" w:rsidP="00B34221">
      <w:pPr>
        <w:spacing w:after="150" w:line="240" w:lineRule="auto"/>
        <w:jc w:val="center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proofErr w:type="gram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:…</w:t>
      </w:r>
      <w:proofErr w:type="gram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……../HĐMBPL/20…/…….</w:t>
      </w:r>
    </w:p>
    <w:p w14:paraId="57CE9F09" w14:textId="3C845338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- Căn cứ </w:t>
      </w:r>
      <w:proofErr w:type="spellStart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Bộ</w:t>
      </w:r>
      <w:proofErr w:type="spellEnd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Luật</w:t>
      </w:r>
      <w:proofErr w:type="spellEnd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Dân</w:t>
      </w:r>
      <w:proofErr w:type="spellEnd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Sự </w:t>
      </w:r>
    </w:p>
    <w:p w14:paraId="2CB80CE3" w14:textId="3B795440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- Căn cứ </w:t>
      </w:r>
      <w:proofErr w:type="spellStart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luật</w:t>
      </w:r>
      <w:proofErr w:type="spellEnd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Thương </w:t>
      </w:r>
      <w:proofErr w:type="spellStart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Mại</w:t>
      </w:r>
      <w:proofErr w:type="spellEnd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</w:t>
      </w:r>
    </w:p>
    <w:p w14:paraId="2BD33A88" w14:textId="38A1EAF9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- Căn cứ vào </w:t>
      </w:r>
      <w:proofErr w:type="spellStart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luật</w:t>
      </w:r>
      <w:proofErr w:type="spellEnd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Đấu</w:t>
      </w:r>
      <w:proofErr w:type="spellEnd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thầu</w:t>
      </w:r>
      <w:proofErr w:type="spellEnd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</w:t>
      </w:r>
    </w:p>
    <w:p w14:paraId="6179339E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- Căn cứ </w:t>
      </w:r>
      <w:proofErr w:type="spellStart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nhu</w:t>
      </w:r>
      <w:proofErr w:type="spellEnd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cầu</w:t>
      </w:r>
      <w:proofErr w:type="spellEnd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, </w:t>
      </w:r>
      <w:proofErr w:type="spellStart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khả</w:t>
      </w:r>
      <w:proofErr w:type="spellEnd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năng và </w:t>
      </w:r>
      <w:proofErr w:type="spellStart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thỏa</w:t>
      </w:r>
      <w:proofErr w:type="spellEnd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thuận</w:t>
      </w:r>
      <w:proofErr w:type="spellEnd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của </w:t>
      </w:r>
      <w:proofErr w:type="spellStart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hai</w:t>
      </w:r>
      <w:proofErr w:type="spellEnd"/>
      <w:r w:rsidRPr="00B34221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bên.</w:t>
      </w:r>
    </w:p>
    <w:p w14:paraId="01BE27CB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Hôm nay, ngày…. Tháng…. năm 2019, chúng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tôi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gồm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</w:t>
      </w:r>
    </w:p>
    <w:p w14:paraId="77093FBB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BÊN MUA (</w:t>
      </w:r>
      <w:proofErr w:type="spellStart"/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sau</w:t>
      </w:r>
      <w:proofErr w:type="spellEnd"/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 xml:space="preserve"> đây gọi là BÊN A):</w:t>
      </w: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 …………………………………………</w:t>
      </w:r>
    </w:p>
    <w:p w14:paraId="38DED07D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Trụ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sở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: </w:t>
      </w:r>
      <w:proofErr w:type="gram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………………….………….………….</w:t>
      </w:r>
    </w:p>
    <w:p w14:paraId="56F11703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GCNĐKKD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 …</w:t>
      </w:r>
      <w:proofErr w:type="gram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do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Phòng ĐKKD –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Sở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Kế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hoạch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và Đầu tư……. Cấp ngày: …</w:t>
      </w:r>
      <w:proofErr w:type="gram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</w:p>
    <w:p w14:paraId="7A0CB27E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Mã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thuế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 …………………………….…………….………………………….</w:t>
      </w:r>
    </w:p>
    <w:p w14:paraId="542874E6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Người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đại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diện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 …………………………………………………</w:t>
      </w:r>
    </w:p>
    <w:p w14:paraId="2F196F67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Chức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gram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vụ:…</w:t>
      </w:r>
      <w:proofErr w:type="gram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…………………..………………….………….………….</w:t>
      </w:r>
    </w:p>
    <w:p w14:paraId="7DD37FB5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Địa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chỉ: ……………………………………….………….…</w:t>
      </w:r>
      <w:proofErr w:type="gram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</w:p>
    <w:p w14:paraId="35D732EC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Điện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thoại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 …………………………………………………………</w:t>
      </w:r>
    </w:p>
    <w:p w14:paraId="1BC95E6E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- STK ……….……</w:t>
      </w:r>
      <w:proofErr w:type="gram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Tại Ngân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hàng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 ………………………………</w:t>
      </w:r>
    </w:p>
    <w:p w14:paraId="17385B82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BÊN MUA (</w:t>
      </w:r>
      <w:proofErr w:type="spellStart"/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sau</w:t>
      </w:r>
      <w:proofErr w:type="spellEnd"/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 xml:space="preserve"> đây gọi là BÊN B):</w:t>
      </w: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 ………………………………………………</w:t>
      </w:r>
    </w:p>
    <w:p w14:paraId="681B50E2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Trụ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sở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: </w:t>
      </w:r>
      <w:proofErr w:type="gram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………………….………….………….</w:t>
      </w:r>
    </w:p>
    <w:p w14:paraId="7AFAD2F4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GCNĐKKD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 …</w:t>
      </w:r>
      <w:proofErr w:type="gram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do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Phòng ĐKKD –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Sở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Kế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hoạch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và Đầu tư……. Cấp ngày: …</w:t>
      </w:r>
      <w:proofErr w:type="gram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</w:p>
    <w:p w14:paraId="037BC737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Mã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thuế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 …………………………….…………….………………………….</w:t>
      </w:r>
    </w:p>
    <w:p w14:paraId="3E964419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Người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đại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diện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 …………………………………………………</w:t>
      </w:r>
    </w:p>
    <w:p w14:paraId="25BF58FD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Chức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gram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vụ:…</w:t>
      </w:r>
      <w:proofErr w:type="gram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…………………..………………….………….………….</w:t>
      </w:r>
    </w:p>
    <w:p w14:paraId="38C59696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Địa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chỉ: ……………………………………….………….…</w:t>
      </w:r>
      <w:proofErr w:type="gram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</w:p>
    <w:p w14:paraId="0F2EC692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Điện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thoại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 …………………………………………………………</w:t>
      </w:r>
    </w:p>
    <w:p w14:paraId="10848CDC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lastRenderedPageBreak/>
        <w:t>- STK ……….……</w:t>
      </w:r>
      <w:proofErr w:type="gram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Tại Ngân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hàng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 ………………………………</w:t>
      </w:r>
    </w:p>
    <w:p w14:paraId="481C81C7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Hai bên cùng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thống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nhất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thỏa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thuận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ký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kết hợp đồng với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những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điều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khoản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và điều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kiện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sau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</w:t>
      </w:r>
    </w:p>
    <w:p w14:paraId="08AB8F6E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ĐIỀU 01. NỘI DUNG HỢP ĐỒNG</w:t>
      </w:r>
    </w:p>
    <w:p w14:paraId="38AA2429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Bên A đồng ý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mua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và bên B đồng ý bán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phế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liệu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công nghiệp (Chi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tiết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như báo giá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đính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kèm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)</w:t>
      </w:r>
    </w:p>
    <w:p w14:paraId="723A1162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ĐIỀU 02. GIÁ CẢ VÀ PHƯƠNG THỨC THANH TOÁN</w:t>
      </w:r>
    </w:p>
    <w:p w14:paraId="38B9CA4C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2.1. Giá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phế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liệu</w:t>
      </w:r>
      <w:proofErr w:type="spellEnd"/>
    </w:p>
    <w:tbl>
      <w:tblPr>
        <w:tblW w:w="10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3846"/>
        <w:gridCol w:w="1247"/>
        <w:gridCol w:w="1283"/>
        <w:gridCol w:w="2733"/>
      </w:tblGrid>
      <w:tr w:rsidR="00B34221" w:rsidRPr="00B34221" w14:paraId="45A7FC1A" w14:textId="77777777" w:rsidTr="00B34221">
        <w:trPr>
          <w:trHeight w:val="600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29C73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> STT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8D59F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>TÊN HÀNG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78198B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>ĐVT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8A8D0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>ĐƠN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0F9B1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>GHI CHÚ </w:t>
            </w:r>
          </w:p>
        </w:tc>
      </w:tr>
      <w:tr w:rsidR="00B34221" w:rsidRPr="00B34221" w14:paraId="443E6914" w14:textId="77777777" w:rsidTr="00B34221">
        <w:trPr>
          <w:trHeight w:val="600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7F5480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>1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99149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A76EBD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044F8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29EAF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 </w:t>
            </w:r>
          </w:p>
        </w:tc>
      </w:tr>
      <w:tr w:rsidR="00B34221" w:rsidRPr="00B34221" w14:paraId="54F961ED" w14:textId="77777777" w:rsidTr="00B34221">
        <w:trPr>
          <w:trHeight w:val="600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20560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>2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A4F6EF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21E78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7ADCC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33A89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 </w:t>
            </w:r>
          </w:p>
        </w:tc>
      </w:tr>
      <w:tr w:rsidR="00B34221" w:rsidRPr="00B34221" w14:paraId="12553E3C" w14:textId="77777777" w:rsidTr="00B34221">
        <w:trPr>
          <w:trHeight w:val="600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E97DC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>...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4E029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986DDE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BC9D9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B4866" w14:textId="77777777" w:rsidR="00B34221" w:rsidRPr="00B34221" w:rsidRDefault="00B34221" w:rsidP="00B3422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B34221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 </w:t>
            </w:r>
          </w:p>
        </w:tc>
      </w:tr>
    </w:tbl>
    <w:p w14:paraId="6B413AB8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 </w:t>
      </w:r>
    </w:p>
    <w:p w14:paraId="40768427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2.2 Phương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thức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thanh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toán</w:t>
      </w:r>
      <w:proofErr w:type="spellEnd"/>
    </w:p>
    <w:p w14:paraId="1DB8A7CF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Giá trị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phế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liệu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sẽ được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thanh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toán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căn cứ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theo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Biên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bản giao nhận chi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tiết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giữa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hai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bên.</w:t>
      </w:r>
    </w:p>
    <w:p w14:paraId="500A694B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Bên A sẽ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thanh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toán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toàn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bộ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tiền như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trong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biên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bản giao nhận bằng hình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thức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chuyển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khoản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vào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tài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khoản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của bên B. Sau khi bên B nhận được tiền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trong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tài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khoản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thì xe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hàng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mới được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ra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khỏi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Nhà máy.</w:t>
      </w:r>
    </w:p>
    <w:p w14:paraId="3A764BD2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ĐIỀU 03. PHƯƠNG THỨC GIAO HÀNG</w:t>
      </w:r>
    </w:p>
    <w:p w14:paraId="67478E81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 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Địa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điểm giao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hàng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 ……………………………………………….</w:t>
      </w:r>
    </w:p>
    <w:p w14:paraId="3F32D530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 Thời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gian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giao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hàng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 …………………………………………………</w:t>
      </w:r>
    </w:p>
    <w:p w14:paraId="1C29629D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 Chi phí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vận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chuyển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bốc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xếp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do bên A chịu.</w:t>
      </w:r>
    </w:p>
    <w:p w14:paraId="7AB8E225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ĐIỀU 04. QUYỀN VÀ TRÁCH NHIỆM CỦA CÁC BÊN</w:t>
      </w:r>
    </w:p>
    <w:p w14:paraId="21C89FBA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4.1 Quyền và trách nhiệm của Bên A</w:t>
      </w:r>
    </w:p>
    <w:p w14:paraId="28A466D5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Nhận đúng, đủ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khối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lượng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chủng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loại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hàng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hóa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.</w:t>
      </w:r>
    </w:p>
    <w:p w14:paraId="4609BF10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Thanh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toán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đúng hạn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cho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B.</w:t>
      </w:r>
    </w:p>
    <w:p w14:paraId="7EF39FCD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Tự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bốc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xếp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hàng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hóa</w:t>
      </w:r>
      <w:proofErr w:type="spellEnd"/>
    </w:p>
    <w:p w14:paraId="63467741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Tự chịu trách nhiệm đối với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hàng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hóa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sau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khi nhận.</w:t>
      </w:r>
    </w:p>
    <w:p w14:paraId="2159D527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Tự chịu trách nhiệm về an toàn và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vệ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sinh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môi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trường.</w:t>
      </w:r>
    </w:p>
    <w:p w14:paraId="0E52F929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lastRenderedPageBreak/>
        <w:t xml:space="preserve">Bên A có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quyền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đơn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phương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chấm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dứt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hợp đồng nếu bên B vi phạm bất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kỳ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điều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khoản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nào của hợp đồng này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sau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khi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hoàn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tất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đầy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đủ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các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thủ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tục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thanh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toán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hàng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hóa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và công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nợ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phạt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vi phạm hợp đồng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giữa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hai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bên.</w:t>
      </w:r>
    </w:p>
    <w:p w14:paraId="202D5205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4.2. Quyền và nghĩa vụ của Bên B</w:t>
      </w:r>
    </w:p>
    <w:p w14:paraId="05B03F2B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Bên B chịu trách nhiệm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cung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cấp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hàng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đúng danh mục và thời hạn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thỏa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thuận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.</w:t>
      </w:r>
    </w:p>
    <w:p w14:paraId="557414AF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Bên B có trách nhiệm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cử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người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giám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sát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quá trình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mua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phế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liệu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.</w:t>
      </w:r>
    </w:p>
    <w:p w14:paraId="614A6307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Bên B sẽ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tạo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điều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kiện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thuận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lợi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để bên A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bốc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xếp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hàng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nhanh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chóng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dễ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dàng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.</w:t>
      </w:r>
    </w:p>
    <w:p w14:paraId="7DC5DB21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Bên B sẽ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xuất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hóa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đơn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GTGT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kịp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thời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cho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A.</w:t>
      </w:r>
    </w:p>
    <w:p w14:paraId="2A748E28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Bên B có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quyền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đơn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phương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chấm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dứt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hợp đồng nếu bên A vi phạm bất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kỳ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điều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khoản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nào của hợp đồng này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sau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khi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hoàn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tất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đầy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đủ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các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thủ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tục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công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nợ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phạt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vi phạm hợp đồng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giữa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hai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bên.</w:t>
      </w:r>
    </w:p>
    <w:p w14:paraId="547E5019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ĐIỀU 5: ĐIỀU KHOẢN CHỐNG GIAN LẬN</w:t>
      </w:r>
    </w:p>
    <w:p w14:paraId="0CD3B86F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Bên A và Bên B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coi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trong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uy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tín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của mình thông qua việc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giữ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gìn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đạo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đức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kinh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doanh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trung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thực và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minh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bạch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về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tài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chính. Hai bên nhận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thức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được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rằng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việc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việc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hối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lộ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là không được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phép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dưới bất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kỳ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hoàn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cảnh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nào, việc dùng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hối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lộ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hoặc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dung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túng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các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hành vi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hối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lộ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sẽ làm ảnh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hưởng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tới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uy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tín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của cả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hai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bên.</w:t>
      </w:r>
    </w:p>
    <w:p w14:paraId="31573CA3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Bên A và Bên B cùng cam kết như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sau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</w:t>
      </w:r>
    </w:p>
    <w:p w14:paraId="7ABE0989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Hoạt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động kinh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doanh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công bằng,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trung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thực và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minh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bạch</w:t>
      </w:r>
      <w:proofErr w:type="spellEnd"/>
    </w:p>
    <w:p w14:paraId="6780C22E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Không thực hiện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hoặc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đưa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hối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lộ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dù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trực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tiếp hay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gián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tiếp, để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đạt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được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lợi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thế kinh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doanh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.</w:t>
      </w:r>
    </w:p>
    <w:p w14:paraId="51A650D3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Không nhận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hối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lộ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dù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trực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tiếp hay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gián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tiếp, để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tạo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ra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lợi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thế kinh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doanh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. Hợp đồng này,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theo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đó, được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thống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nhất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xây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dựng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dựa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trên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các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điều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khoản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chống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hối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lộ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như trên.</w:t>
      </w:r>
    </w:p>
    <w:p w14:paraId="7477A0FD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Nghiêm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cấm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một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trong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hai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thực hiện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một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trong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các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hành vi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sau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:</w:t>
      </w:r>
    </w:p>
    <w:p w14:paraId="2C681128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Hối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lộ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hứa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hẹn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hoặc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cam kết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cho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quà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và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hậu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mãi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cho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nhân viên của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các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để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nhằm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che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giấu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hành vi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sai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phạm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hoặc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thực hiện hành vi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nhằm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mục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đích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tư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lợi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cá nhân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liên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quan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đến việc thực hiện hợp đồng</w:t>
      </w:r>
    </w:p>
    <w:p w14:paraId="2F670020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Không thông báo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kịp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thời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cho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kia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mọi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biểu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hiện có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liên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quan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đến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hối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lộ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của bên đó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trong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quá trình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đàm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phán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ký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kết và thực hiện hợp đồng này.</w:t>
      </w:r>
    </w:p>
    <w:p w14:paraId="1D7CA83D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Các bên phải chịu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mọi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tổn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thất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liên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quan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đến hợp đồng, đồng thời có nghĩa vụ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bồi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thường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thiệt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hại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nếu vi phạm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các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điều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khoản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về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chống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hối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lộ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.</w:t>
      </w:r>
    </w:p>
    <w:p w14:paraId="524EF31E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ĐIỀU 6: THỎA THUẬN BẢO MẬT THÔNG TIN</w:t>
      </w:r>
    </w:p>
    <w:p w14:paraId="39D1A043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Trong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suốt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thời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gian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thực hiện cũng như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sau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khi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chấm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dứt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hoặc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hợp đồng hết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hiệu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lực,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một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trong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hai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phải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tuyệt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đối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giữ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bí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mật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thông tin của bên còn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lại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. Và phải hết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sức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cần trọng thực hiện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các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biện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pháp bảo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vệ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các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thông tin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mật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khỏi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bị công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khai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.</w:t>
      </w:r>
    </w:p>
    <w:p w14:paraId="39FE066D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lastRenderedPageBreak/>
        <w:t>ĐIỀU 7. ĐIỀU KHOẢN BẤT KHẢ KHÁNG</w:t>
      </w:r>
    </w:p>
    <w:p w14:paraId="61496680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Trong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mọi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trường hợp, tình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huống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vượt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quá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khả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năng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chống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chế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hợp lý của bất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kỳ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nào như: chiến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tranh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thiên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tai,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bãi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công,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hỏa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hoạn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bạo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loạn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,…</w:t>
      </w:r>
      <w:proofErr w:type="gram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xảy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ra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sau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khi hợp đồng có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hiệu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lực sẽ được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coi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là bất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khả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kháng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.</w:t>
      </w:r>
    </w:p>
    <w:p w14:paraId="57EE33B6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Trong trường hợp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xảy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ra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bất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khả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kháng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và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hậu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quả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xảy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ra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có thể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liên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quan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đến việc thực hiện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chậm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trễ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hợp đồng này, và do đó phải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gia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hạn thực hiện hợp đồng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trong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khoảng thời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gian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nhất định nào đó,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trong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vòng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14 (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mười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bốn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) ngày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kể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từ ngày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xuất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hiện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nguyên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nhân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gây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chậm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trễ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hai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được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quyền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thông báo bằng văn bản chính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thức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cho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nhau về sự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chậm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trễ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hay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hủy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bỏ của Hợp đồng mà không chịu bất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kỳ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khoản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bồi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thường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nào.</w:t>
      </w:r>
    </w:p>
    <w:p w14:paraId="6842A694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ĐIỀU 8. THỜI HẠN HIỆU LỰC CỦA HỢP ĐỒNG</w:t>
      </w:r>
    </w:p>
    <w:p w14:paraId="5FFD7752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Hợp đồng này có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hiệu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lực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trong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gram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ngày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kể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từ ngày …</w:t>
      </w:r>
      <w:proofErr w:type="gram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…./</w:t>
      </w:r>
      <w:proofErr w:type="gram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20… đến ……/20….</w:t>
      </w:r>
    </w:p>
    <w:p w14:paraId="19D772C9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Hợp đồng sẽ được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chấm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dứt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và tự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thanh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lý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sau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khi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hai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hoàn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tất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đầy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đủ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các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thủ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tục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quyết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toán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hàng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hóa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và công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nợ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,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phạt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vi phạm hợp đồng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giữa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hai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bên.</w:t>
      </w:r>
    </w:p>
    <w:p w14:paraId="795B555E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ĐIỀU 9. ĐIỀU KHOẢN CHUNG</w:t>
      </w:r>
    </w:p>
    <w:p w14:paraId="3FE6FADF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Các bên cam kết thực hiện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đầy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đủ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các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điều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khoản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đã ghi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trong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hợp đồng. Bất cứ sự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thay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đổi nào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trong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hợp đồng phải được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lập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thành văn bản và phải được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hai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chấp nhận.</w:t>
      </w:r>
    </w:p>
    <w:p w14:paraId="1B332371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Trong quá trình thực hiện nếu có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vướng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mắc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thì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các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sẽ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tiến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hành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bàn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bạc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trên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tinh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thần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hợp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tác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cùng có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lợi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. Trong trường hợp có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tranh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chấp thì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hai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thống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nhất sẽ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phân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xử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tại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Toà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án kinh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tế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Hà Nội.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Mọi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phán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quyết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của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toà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án là bắt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buộc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thực hiện đối với cả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hai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bên. Chi phí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cho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việc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phân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xử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tại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Toà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án do bên có lỗi chịu trách nhiệm.</w:t>
      </w:r>
    </w:p>
    <w:p w14:paraId="13E36525" w14:textId="77777777" w:rsidR="00B34221" w:rsidRPr="00B34221" w:rsidRDefault="00B34221" w:rsidP="00B34221">
      <w:pPr>
        <w:spacing w:after="150" w:line="240" w:lineRule="auto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Hợp đồng này được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lập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thành 04 bản bằng tiếng Việt có giá trị như nhau, Bên A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giữ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02 bản, Bên B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giữ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02 bản và có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hiệu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lực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kể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từ ngày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hai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</w:t>
      </w:r>
      <w:proofErr w:type="spellStart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ký</w:t>
      </w:r>
      <w:proofErr w:type="spellEnd"/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kết.</w:t>
      </w:r>
    </w:p>
    <w:p w14:paraId="15ABEDAC" w14:textId="77777777" w:rsidR="00B34221" w:rsidRPr="00B34221" w:rsidRDefault="00B34221" w:rsidP="00B34221">
      <w:pPr>
        <w:spacing w:after="150" w:line="240" w:lineRule="auto"/>
        <w:jc w:val="center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ĐẠI DIỆN BÊN A                                           ĐẠI DIỆN BÊN B</w:t>
      </w:r>
    </w:p>
    <w:p w14:paraId="7FC99FEB" w14:textId="77777777" w:rsidR="00B34221" w:rsidRPr="00B34221" w:rsidRDefault="00B34221" w:rsidP="00B34221">
      <w:pPr>
        <w:spacing w:after="150" w:line="240" w:lineRule="auto"/>
        <w:jc w:val="center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B34221">
        <w:rPr>
          <w:rFonts w:eastAsia="Times New Roman" w:cs="Times New Roman"/>
          <w:color w:val="333333"/>
          <w:kern w:val="0"/>
          <w:szCs w:val="26"/>
          <w14:ligatures w14:val="none"/>
        </w:rPr>
        <w:t> </w:t>
      </w:r>
    </w:p>
    <w:p w14:paraId="2A51EC9D" w14:textId="77777777" w:rsidR="00BA00B3" w:rsidRPr="00B34221" w:rsidRDefault="00BA00B3">
      <w:pPr>
        <w:rPr>
          <w:rFonts w:cs="Times New Roman"/>
          <w:szCs w:val="26"/>
        </w:rPr>
      </w:pPr>
    </w:p>
    <w:sectPr w:rsidR="00BA00B3" w:rsidRPr="00B34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21"/>
    <w:rsid w:val="005A6462"/>
    <w:rsid w:val="00B34221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BA98"/>
  <w15:chartTrackingRefBased/>
  <w15:docId w15:val="{198BCF44-ADE8-4082-8599-FBAEE988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B342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34221"/>
    <w:rPr>
      <w:b/>
      <w:bCs/>
    </w:rPr>
  </w:style>
  <w:style w:type="character" w:styleId="Emphasis">
    <w:name w:val="Emphasis"/>
    <w:basedOn w:val="DefaultParagraphFont"/>
    <w:uiPriority w:val="20"/>
    <w:qFormat/>
    <w:rsid w:val="00B34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2023-11-22T17:31:00Z</dcterms:created>
  <dcterms:modified xsi:type="dcterms:W3CDTF">2023-11-22T17:32:00Z</dcterms:modified>
</cp:coreProperties>
</file>