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9EEF" w14:textId="77777777" w:rsidR="003F081A" w:rsidRPr="007B0653" w:rsidRDefault="003F081A" w:rsidP="003F081A">
      <w:pPr>
        <w:spacing w:before="120" w:after="0" w:line="240" w:lineRule="auto"/>
        <w:jc w:val="right"/>
        <w:rPr>
          <w:rFonts w:ascii="Times New Roman" w:eastAsia="Times New Roman" w:hAnsi="Times New Roman"/>
          <w:sz w:val="24"/>
          <w:szCs w:val="20"/>
        </w:rPr>
      </w:pPr>
      <w:r w:rsidRPr="007B0653">
        <w:rPr>
          <w:rFonts w:ascii="Times New Roman" w:eastAsia="Times New Roman" w:hAnsi="Times New Roman"/>
          <w:b/>
          <w:bCs/>
          <w:sz w:val="24"/>
          <w:szCs w:val="20"/>
        </w:rPr>
        <w:t>Mẫu số 01</w:t>
      </w:r>
    </w:p>
    <w:p w14:paraId="6C821096"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b/>
          <w:bCs/>
          <w:sz w:val="24"/>
          <w:szCs w:val="20"/>
        </w:rPr>
        <w:t>CỘNG HÒA XÃ HỘI CHỦ NGHĨA VIỆT NAM</w:t>
      </w:r>
      <w:r w:rsidRPr="007B0653">
        <w:rPr>
          <w:rFonts w:ascii="Times New Roman" w:eastAsia="Times New Roman" w:hAnsi="Times New Roman"/>
          <w:b/>
          <w:bCs/>
          <w:sz w:val="24"/>
          <w:szCs w:val="20"/>
        </w:rPr>
        <w:br/>
        <w:t xml:space="preserve">Độc lập - Tự do - Hạnh phúc </w:t>
      </w:r>
      <w:r w:rsidRPr="007B0653">
        <w:rPr>
          <w:rFonts w:ascii="Times New Roman" w:eastAsia="Times New Roman" w:hAnsi="Times New Roman"/>
          <w:b/>
          <w:bCs/>
          <w:sz w:val="24"/>
          <w:szCs w:val="20"/>
        </w:rPr>
        <w:br/>
        <w:t>---------------</w:t>
      </w:r>
    </w:p>
    <w:p w14:paraId="54C33B8F"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i/>
          <w:iCs/>
          <w:sz w:val="24"/>
          <w:szCs w:val="20"/>
        </w:rPr>
        <w:t>………., ngày ... tháng ... năm .....</w:t>
      </w:r>
    </w:p>
    <w:p w14:paraId="60D0BA88"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b/>
          <w:bCs/>
          <w:sz w:val="24"/>
          <w:szCs w:val="20"/>
        </w:rPr>
        <w:t>HỢP ĐỒNG MUA BÁN/THUÊ MUA CĂN HỘ CHUNG CƯ</w:t>
      </w:r>
    </w:p>
    <w:p w14:paraId="4290EE97"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b/>
          <w:bCs/>
          <w:sz w:val="24"/>
          <w:szCs w:val="20"/>
        </w:rPr>
        <w:t>Số: .../.....</w:t>
      </w:r>
    </w:p>
    <w:p w14:paraId="4D1DE20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Bộ luật Dân sự ngày 24 tháng 11 năm 2015;</w:t>
      </w:r>
    </w:p>
    <w:p w14:paraId="0E7447B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Luật Kinh doanh bất động sản ngày 25 tháng 11 năm 2014;</w:t>
      </w:r>
    </w:p>
    <w:p w14:paraId="1DEEE01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Luật Nhà ở ngày 25 tháng 11 năm 2014;</w:t>
      </w:r>
    </w:p>
    <w:p w14:paraId="7016975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Nghị định số …/…/NĐ-CP ngày ........ tháng ........ năm .......... của Chính phủ quy định chi tiết thi hành một số điều của Luật Kinh doanh bất động sản;</w:t>
      </w:r>
    </w:p>
    <w:p w14:paraId="2DB889B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Nghị định số …/…/NĐ-CP ngày ........ tháng ........ năm ......... của Chính phủ quy định chi tiết và hướng dẫn thi hành một số điều của Luật Nhà ở;</w:t>
      </w:r>
    </w:p>
    <w:p w14:paraId="1B87483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Căn cứ khác </w:t>
      </w:r>
      <w:r w:rsidRPr="007B0653">
        <w:rPr>
          <w:rFonts w:ascii="Times New Roman" w:eastAsia="Times New Roman" w:hAnsi="Times New Roman"/>
          <w:sz w:val="24"/>
          <w:szCs w:val="20"/>
          <w:vertAlign w:val="superscript"/>
        </w:rPr>
        <w:t>1</w:t>
      </w:r>
      <w:r w:rsidRPr="007B0653">
        <w:rPr>
          <w:rFonts w:ascii="Times New Roman" w:eastAsia="Times New Roman" w:hAnsi="Times New Roman"/>
          <w:sz w:val="24"/>
          <w:szCs w:val="20"/>
        </w:rPr>
        <w:t xml:space="preserve"> ............................................................................................................</w:t>
      </w:r>
    </w:p>
    <w:p w14:paraId="2FE9EB3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Căn cứ các văn bản, hồ sơ pháp lý dự án, căn hộ chung cư: ………………………...</w:t>
      </w:r>
    </w:p>
    <w:p w14:paraId="3BF1DEF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Các Bên dưới đây gồm:</w:t>
      </w:r>
    </w:p>
    <w:p w14:paraId="4903B43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I. BÊN BÁN/BÊN CHO THUÊ MUA CĂN HỘ CHUNG CƯ (sau đây gọi tắt là Bên bán/Bên cho thuê mua):</w:t>
      </w:r>
    </w:p>
    <w:p w14:paraId="2E24D5C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Tên tổ chức, cá nhân</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w:t>
      </w:r>
    </w:p>
    <w:p w14:paraId="562A178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Giấy chứng nhận đăng ký doanh nghiệp/Giấy chứng nhận đăng ký đầu tư số: ...............</w:t>
      </w:r>
    </w:p>
    <w:p w14:paraId="27D6310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Người đại diện theo pháp luật: ………………………………..… Chức vụ: …………………</w:t>
      </w:r>
    </w:p>
    <w:p w14:paraId="5F24755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(Trường hợp là người đại diện theo ủy quyền thì ghi theo giấy ủy quyền (văn bản ủy quyền) số......... (nếu có). Thẻ căn cước công dân (hộ chiếu) số: ............ cấp ngày: .…/…./……, tại ..........)</w:t>
      </w:r>
    </w:p>
    <w:p w14:paraId="14B7997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Địa chỉ: ...............................................................................................................................</w:t>
      </w:r>
    </w:p>
    <w:p w14:paraId="6286A5B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Điện thoại liên hệ: ........................................................................Fax: ..............................</w:t>
      </w:r>
    </w:p>
    <w:p w14:paraId="6291697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Số tài khoản: ...............................................................Tại Ngân hàng: .............................</w:t>
      </w:r>
    </w:p>
    <w:p w14:paraId="7F88460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Mã số thuế: ........................................................................................................................</w:t>
      </w:r>
    </w:p>
    <w:p w14:paraId="29F3A38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II. BÊN MUA/BÊN THUÊ MUA CĂN HỘ CHUNG CƯ (sau đây gọi tắt là Bên mua/bên thuê mua):</w:t>
      </w:r>
    </w:p>
    <w:p w14:paraId="02D47CC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Tên tổ chức, cá nhân</w:t>
      </w:r>
      <w:r w:rsidRPr="007B0653">
        <w:rPr>
          <w:rFonts w:ascii="Times New Roman" w:eastAsia="Times New Roman" w:hAnsi="Times New Roman"/>
          <w:sz w:val="24"/>
          <w:szCs w:val="20"/>
          <w:vertAlign w:val="superscript"/>
        </w:rPr>
        <w:t>3</w:t>
      </w:r>
      <w:r w:rsidRPr="007B0653">
        <w:rPr>
          <w:rFonts w:ascii="Times New Roman" w:eastAsia="Times New Roman" w:hAnsi="Times New Roman"/>
          <w:sz w:val="24"/>
          <w:szCs w:val="20"/>
        </w:rPr>
        <w:t>: .....................................................................................................</w:t>
      </w:r>
    </w:p>
    <w:p w14:paraId="2CC3D43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Thẻ căn cước công dân/hộ chiếu</w:t>
      </w:r>
      <w:r w:rsidRPr="007B0653">
        <w:rPr>
          <w:rFonts w:ascii="Times New Roman" w:eastAsia="Times New Roman" w:hAnsi="Times New Roman"/>
          <w:sz w:val="24"/>
          <w:szCs w:val="20"/>
          <w:vertAlign w:val="superscript"/>
        </w:rPr>
        <w:t>4</w:t>
      </w:r>
      <w:r w:rsidRPr="007B0653">
        <w:rPr>
          <w:rFonts w:ascii="Times New Roman" w:eastAsia="Times New Roman" w:hAnsi="Times New Roman"/>
          <w:sz w:val="24"/>
          <w:szCs w:val="20"/>
        </w:rPr>
        <w:t xml:space="preserve"> số: ............. cấp ngày:.../.../........, tại .........................</w:t>
      </w:r>
    </w:p>
    <w:p w14:paraId="6FB1B18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Nơi đăng ký cư trú: ...........................................................................................................</w:t>
      </w:r>
    </w:p>
    <w:p w14:paraId="0EF46D9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Địa chỉ liên hệ: ..................................................................................................................</w:t>
      </w:r>
    </w:p>
    <w:p w14:paraId="521C58A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Điện thoại liên hệ: .................................... Fax (nếu có): ..................................................</w:t>
      </w:r>
    </w:p>
    <w:p w14:paraId="2482A82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 Số tài khoản (nếu có): .................................... Tại Ngân hàng .........................................</w:t>
      </w:r>
    </w:p>
    <w:p w14:paraId="4378FE8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Mã số thuế (nếu có): .........................................................................................................</w:t>
      </w:r>
    </w:p>
    <w:p w14:paraId="13C9B3F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Hai bên đồng ý ký kết bản hợp đồng mua bán/thuê mua căn hộ chung cư này với các điều, khoản sau đây:</w:t>
      </w:r>
    </w:p>
    <w:p w14:paraId="3C0A280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 Giải thích từ ngữ</w:t>
      </w:r>
    </w:p>
    <w:p w14:paraId="6CAD925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Trong hợp đồng này các từ và cụm từ dưới đây được hiểu như sau:</w:t>
      </w:r>
    </w:p>
    <w:p w14:paraId="59D3131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14:paraId="1190B90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số ........................... thuộc dự án ..........................., phường/xã .............., quận/huyện/thị xã ..................., tỉnh/thành phố .................................... </w:t>
      </w:r>
    </w:p>
    <w:p w14:paraId="7816AFD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14:paraId="196569D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“Giá bán/giá cho thuê mua căn hộ” là tổng số tiền bán/cho thuê mua căn hộ được xác định tại Điều 3 của hợp đồng này.</w:t>
      </w:r>
    </w:p>
    <w:p w14:paraId="629AD5C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6908A16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14:paraId="0B25431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7B0653">
        <w:rPr>
          <w:rFonts w:ascii="Times New Roman" w:eastAsia="Times New Roman" w:hAnsi="Times New Roman"/>
          <w:i/>
          <w:iCs/>
          <w:sz w:val="24"/>
          <w:szCs w:val="20"/>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7B0653">
        <w:rPr>
          <w:rFonts w:ascii="Times New Roman" w:eastAsia="Times New Roman" w:hAnsi="Times New Roman"/>
          <w:sz w:val="24"/>
          <w:szCs w:val="20"/>
        </w:rPr>
        <w:t xml:space="preserve"> diện tích sử dụng căn hộ được ghi vào Giấy chứng nhận cấp cho người mua/thuê mua căn hộ.</w:t>
      </w:r>
    </w:p>
    <w:p w14:paraId="2F8B8C3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14:paraId="178E0E8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14:paraId="3FD09CB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14:paraId="41184D5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14:paraId="5C5B623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12. “Dịch vụ quản lý vận hành nhà chung cư” là các dịch vụ quản lý, vận hành nhà chung cư nhằm đảm bảo cho nhà chung cư hoạt động bình thường.</w:t>
      </w:r>
    </w:p>
    <w:p w14:paraId="38D4860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4C2628B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14:paraId="6EF49F1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15. “Đơn vị quản lý vận hành nhà chung cư” là tổ chức hoặc doanh nghiệp có chức năng, năng lực thực hiện việc quản lý, vận hành nhà chung cư sau khi nhà chung cư được xây dựng xong và đưa vào sử dụng.</w:t>
      </w:r>
    </w:p>
    <w:p w14:paraId="398902F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14:paraId="58427E2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Các từ ngữ khác do các bên thỏa thuận: ........................................................................</w:t>
      </w:r>
    </w:p>
    <w:p w14:paraId="09EDF37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2. Đặc điểm của căn hộ mua bán/thuê mua</w:t>
      </w:r>
    </w:p>
    <w:p w14:paraId="08A1BB2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Bên bán/bên cho thuê mua đồng ý bán/cho thuê mua và Bên mua/bên thuê mua đồng ý mua/thuê mua căn hộ chung cư với đặc điểm như sau:</w:t>
      </w:r>
    </w:p>
    <w:p w14:paraId="3F9687D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Đặc điểm của căn hộ mua bán/thuê mua:</w:t>
      </w:r>
    </w:p>
    <w:p w14:paraId="0CE6ECF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Căn hộ số: ............ tại tầng (tầng có căn hộ): ....................., thuộc nhà chung cư ....................... đường/phố (nếu có), thuộc phường/xã ................................., quận/huyện/thị xã ................................., tỉnh/thành phố ....................................</w:t>
      </w:r>
    </w:p>
    <w:p w14:paraId="121CDA9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b) Diện tích sử dụng căn hộ là: ..................m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14:paraId="77FA315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Bên bán/bên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14:paraId="54448F3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14:paraId="6536B69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Diện tích sàn xây dựng là: ................m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Diện tích này được xác định theo quy định tại khoản 6 Điều 1 của hợp đồng này;</w:t>
      </w:r>
    </w:p>
    <w:p w14:paraId="7F07FD5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Mục đích sử dụng căn hộ: để ở.</w:t>
      </w:r>
    </w:p>
    <w:p w14:paraId="708E28A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14:paraId="18BA5DD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đ) Năm hoàn thành xây dựng </w:t>
      </w:r>
      <w:r w:rsidRPr="007B0653">
        <w:rPr>
          <w:rFonts w:ascii="Times New Roman" w:eastAsia="Times New Roman" w:hAnsi="Times New Roman"/>
          <w:i/>
          <w:iCs/>
          <w:sz w:val="24"/>
          <w:szCs w:val="20"/>
        </w:rPr>
        <w:t>(ghi năm hoàn thành việc xây dựng tòa nhà chung cư):</w:t>
      </w:r>
      <w:r w:rsidRPr="007B0653">
        <w:rPr>
          <w:rFonts w:ascii="Times New Roman" w:eastAsia="Times New Roman" w:hAnsi="Times New Roman"/>
          <w:sz w:val="24"/>
          <w:szCs w:val="20"/>
        </w:rPr>
        <w:t xml:space="preserve"> ...........</w:t>
      </w:r>
    </w:p>
    <w:p w14:paraId="40AFE75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e) Phần diện tích khác được mua bán/thuê mua cùng với căn hộ (như chỗ để xe, diện tích sàn thương mại, dịch vụ, .......): ........... </w:t>
      </w:r>
      <w:r w:rsidRPr="007B0653">
        <w:rPr>
          <w:rFonts w:ascii="Times New Roman" w:eastAsia="Times New Roman" w:hAnsi="Times New Roman"/>
          <w:i/>
          <w:iCs/>
          <w:sz w:val="24"/>
          <w:szCs w:val="20"/>
        </w:rPr>
        <w:t>(trường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giá bán/cho thuê mua/việc thanh toán, điều kiện sử dụng, bàn giao, đăng ký quyền sở hữu .................................... tại phụ lục của hợp đồng).</w:t>
      </w:r>
    </w:p>
    <w:p w14:paraId="374AB85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 Các nội dung thỏa thuận khác (nếu có): ........................................................................</w:t>
      </w:r>
    </w:p>
    <w:p w14:paraId="488EC33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Đặc điểm về đất xây dựng nhà chung cư có căn hộ nêu tại khoản 1 Điều này:</w:t>
      </w:r>
    </w:p>
    <w:p w14:paraId="27E4C8A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Thửa đất số: ....................................hoặc ô số: ..................... hoặc lô số: .....................</w:t>
      </w:r>
    </w:p>
    <w:p w14:paraId="0EF1E80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Tờ bản đồ số: .................................... do cơ quan .........…/.............. lập;</w:t>
      </w:r>
    </w:p>
    <w:p w14:paraId="715E89E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Diện tích đất sử dụng chung: ………...m</w:t>
      </w:r>
      <w:r w:rsidRPr="007B0653">
        <w:rPr>
          <w:rFonts w:ascii="Times New Roman" w:eastAsia="Times New Roman" w:hAnsi="Times New Roman"/>
          <w:sz w:val="24"/>
          <w:szCs w:val="20"/>
          <w:vertAlign w:val="superscript"/>
        </w:rPr>
        <w:t>2</w:t>
      </w:r>
      <w:r w:rsidRPr="007B0653">
        <w:rPr>
          <w:rFonts w:ascii="Times New Roman" w:eastAsia="Times New Roman" w:hAnsi="Times New Roman"/>
          <w:i/>
          <w:iCs/>
          <w:sz w:val="24"/>
          <w:szCs w:val="20"/>
        </w:rPr>
        <w:t xml:space="preserve">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52DDB32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Các nội dung thỏa thuận khác (nếu có): ........................................................................</w:t>
      </w:r>
    </w:p>
    <w:p w14:paraId="1E2E63E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3. Giấy tờ pháp lý của căn hộ: Bên bán/bên cho thuê mua cung cấp cho Bên mua/bên thuê mua các thông tin, bản sao các giấy tờ sau đây:</w:t>
      </w:r>
    </w:p>
    <w:p w14:paraId="74BAE64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Hồ sơ, giấy tờ về đất đai: Quyết định giao đất, cho thuê đất hoặc Giấy chứng nhận quyền sử dụng đất của dự án bất động sản, ....................................</w:t>
      </w:r>
    </w:p>
    <w:p w14:paraId="412265A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Hồ sơ, giấy tờ về xây dựng: ...............................................................................</w:t>
      </w:r>
    </w:p>
    <w:p w14:paraId="5FA2825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Hồ sơ, giấy tờ về đầu tư dự án: ........................................................................</w:t>
      </w:r>
    </w:p>
    <w:p w14:paraId="7870540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Các thông tin, giấy tờ khác: ................................................................................</w:t>
      </w:r>
    </w:p>
    <w:p w14:paraId="0854380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Thực trạng các công trình hạ tầng, dịch vụ liên quan đến căn hộ: ................................</w:t>
      </w:r>
    </w:p>
    <w:p w14:paraId="21F65A4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(Ghi thông tin về việc hoàn thành xây dựng các hạng mục hạ tầng kỹ thuật, hạ tầng xã hội theo dự án được phê duyệt).</w:t>
      </w:r>
    </w:p>
    <w:p w14:paraId="02F1572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14:paraId="7FA9C12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6. Các hạn chế về quyền sở hữu, quyền sử dụng nhà, công trình xây dựng (nếu có): ......</w:t>
      </w:r>
    </w:p>
    <w:p w14:paraId="2E638EF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7. Các thông tin khác (nếu có) ............................................................................................</w:t>
      </w:r>
    </w:p>
    <w:p w14:paraId="3C6FB70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3. Giá bán/giá thuê mua căn hộ, kinh phí bảo trì, phương thức và thời hạn thanh toán</w:t>
      </w:r>
    </w:p>
    <w:p w14:paraId="24CE3F1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Giá bán/giá thuê mua:</w:t>
      </w:r>
    </w:p>
    <w:p w14:paraId="17575F9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Giá bán/giá thuê mua căn hộ được tính theo công thức lấy đơn giá 01 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xml:space="preserve"> diện tích sử dụng căn hộ (x) với tổng diện tích sử dụng căn hộ mua bán/thuê mua; cụ thể là: ............ 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xml:space="preserve"> sử dụng (x) .......... đồng/1 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xml:space="preserve"> sử dụng = ............... đồng. (Bằng chữ: ........................................................).</w:t>
      </w:r>
    </w:p>
    <w:p w14:paraId="0DFB4F4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Giá bán/giá thuê mua căn hộ quy định tại điểm này đã bao gồm giá trị quyền sử dụng đất, tiền sử dụng đất, thuế giá trị gia tăng và kinh phí bảo trì phần sở hữu chung của nhà chung cư, trong đó:</w:t>
      </w:r>
    </w:p>
    <w:p w14:paraId="7D1DBA7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Giá bán/giá thuê mua (đã bao gồm giá trị quyền sử dụng đất, tiền sử dụng đất) là: .................................... đồng (Bằng chữ ....................................)</w:t>
      </w:r>
    </w:p>
    <w:p w14:paraId="78889A9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Thuế giá trị gia tăng: ....................................đồng; khoản thuế này không tính trên tiền sử dụng đất nộp cho Nhà nước theo quy định của pháp luật. (Bằng chữ ....................................)</w:t>
      </w:r>
    </w:p>
    <w:p w14:paraId="2B9E6D0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Kinh phí bảo trì phần sở hữu chung của nhà chung cư bằng 2% giá bán/giá thuê mua căn hộ (kinh phí này được tính trước thuế) là: ....................... đồng.</w:t>
      </w:r>
    </w:p>
    <w:p w14:paraId="77C9F3A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(Bằng chữ .......................................................................................................)</w:t>
      </w:r>
    </w:p>
    <w:p w14:paraId="1995DB9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Giá bán/giá thuê mua căn hộ quy định tại điểm a khoản này không bao gồm các khoản sau:</w:t>
      </w:r>
    </w:p>
    <w:p w14:paraId="2514E14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14:paraId="2D1342F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 Chi phí kết nối, lắp đặt các thiết bị và sử dụng các dịch vụ cho căn hộ gồm: dịch vụ cung cấp gas, dịch vụ bưu chính, viễn thông, truyền hình và các dịch vụ khác mà Bên mua/bên </w:t>
      </w:r>
      <w:r w:rsidRPr="007B0653">
        <w:rPr>
          <w:rFonts w:ascii="Times New Roman" w:eastAsia="Times New Roman" w:hAnsi="Times New Roman"/>
          <w:sz w:val="24"/>
          <w:szCs w:val="20"/>
        </w:rPr>
        <w:lastRenderedPageBreak/>
        <w:t>thuê mua sử dụng cho riêng căn hộ. Các chi phí này Bên mua/bên thuê mua thanh toán trực tiếp cho đơn vị cung ứng dịch vụ;</w:t>
      </w:r>
    </w:p>
    <w:p w14:paraId="56FC3C2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14:paraId="259D19E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Các chi phí khác do hai bên thỏa thuận (nếu có) .....................................................................</w:t>
      </w:r>
    </w:p>
    <w:p w14:paraId="16F8B74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14:paraId="5E9BBCE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Các nội dung thỏa thuận khác (nếu có): ........................................................................</w:t>
      </w:r>
    </w:p>
    <w:p w14:paraId="17AB379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Phương thức thanh toán tiền mua/thuê mua: thanh toán bằng tiền Việt Nam, bằng tiền mặt hoặc thông qua ngân hàng theo quy định pháp luật.</w:t>
      </w:r>
    </w:p>
    <w:p w14:paraId="1E80B33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Thời hạn thanh toán:</w:t>
      </w:r>
    </w:p>
    <w:p w14:paraId="4A67F52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Thời hạn thanh toán tiền mua/thuê mua căn hộ (không bao gồm kinh phí bảo trì phần sở hữu chung 2%): ....................................</w:t>
      </w:r>
      <w:r w:rsidRPr="007B0653">
        <w:rPr>
          <w:rFonts w:ascii="Times New Roman" w:eastAsia="Times New Roman" w:hAnsi="Times New Roman"/>
          <w:i/>
          <w:iCs/>
          <w:sz w:val="24"/>
          <w:szCs w:val="20"/>
        </w:rPr>
        <w:t xml:space="preserve">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14:paraId="1134F7D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Việc mua bán/thuê mua căn hộ hình thành trong tương lai theo phương thức thanh toán nhiều lần thì phải thực hiện theo quy định tại Điều 57 của Luật Kinh doanh bất động sản năm 2014 </w:t>
      </w:r>
      <w:r w:rsidRPr="007B0653">
        <w:rPr>
          <w:rFonts w:ascii="Times New Roman" w:eastAsia="Times New Roman" w:hAnsi="Times New Roman"/>
          <w:i/>
          <w:iCs/>
          <w:sz w:val="24"/>
          <w:szCs w:val="20"/>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14:paraId="3815CE8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14:paraId="37A1B4F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Thời hạn thanh toán kinh phí bảo trì phần sở hữu chung 2%: ....................................</w:t>
      </w:r>
    </w:p>
    <w:p w14:paraId="51A834F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14:paraId="3D05657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Việc bàn giao kinh phí bảo trì phần sở hữu chung của nhà chung cư được các bên thực hiện theo quy định tại </w:t>
      </w:r>
      <w:r w:rsidRPr="007B0653">
        <w:rPr>
          <w:rFonts w:ascii="Times New Roman" w:eastAsia="Times New Roman" w:hAnsi="Times New Roman"/>
          <w:i/>
          <w:iCs/>
          <w:sz w:val="24"/>
          <w:szCs w:val="20"/>
        </w:rPr>
        <w:t>tại Điều 36 của Nghị định số 99/2015/NĐ-CP được sửa đổi tại khoản 6 Điều 1 của Nghị định số 30/2021/NĐ-CP ngày 26/3/2021 của Chính phủ sửa đổi, bổ sung một số điều của Nghị định số 99/2015/NĐ-CP.</w:t>
      </w:r>
    </w:p>
    <w:p w14:paraId="131154E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c) Các nội dung thỏa thuận khác (nếu có): .......................................................................</w:t>
      </w:r>
    </w:p>
    <w:p w14:paraId="1AF1F16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4. Chất lượng công trình nhà ở</w:t>
      </w:r>
    </w:p>
    <w:p w14:paraId="4EC63EE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Bên bán/bên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14:paraId="2667F8E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Tiến độ xây dựng: Hai bên thống nhất Bên bán/bên cho thuê mua có trách nhiệm thực hiện việc xây dựng nhà ở theo đúng tiến độ thỏa thuận dưới đây: </w:t>
      </w:r>
      <w:r w:rsidRPr="007B0653">
        <w:rPr>
          <w:rFonts w:ascii="Times New Roman" w:eastAsia="Times New Roman" w:hAnsi="Times New Roman"/>
          <w:i/>
          <w:iCs/>
          <w:sz w:val="24"/>
          <w:szCs w:val="20"/>
        </w:rPr>
        <w:t>(chỉ thỏa thuận trong trường hợp mua bán/thuê mua căn hộ hình thành trong tương lai):</w:t>
      </w:r>
    </w:p>
    <w:p w14:paraId="7DC3F58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Giai đoạn 1: .................................................................................................................</w:t>
      </w:r>
    </w:p>
    <w:p w14:paraId="61B0214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Giai đoạn 2: .................................................................................................................</w:t>
      </w:r>
    </w:p>
    <w:p w14:paraId="3CFA633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Giai đoạn 3: .................................................................................................................</w:t>
      </w:r>
    </w:p>
    <w:p w14:paraId="6CBCD91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w:t>
      </w:r>
    </w:p>
    <w:p w14:paraId="23E15CB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14:paraId="17ADA63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7B0653">
        <w:rPr>
          <w:rFonts w:ascii="Times New Roman" w:eastAsia="Times New Roman" w:hAnsi="Times New Roman"/>
          <w:i/>
          <w:iCs/>
          <w:sz w:val="24"/>
          <w:szCs w:val="20"/>
        </w:rPr>
        <w:t>(nếu có thỏa thuận Bên bán/bên cho thuê mua phải xây dựng)</w:t>
      </w:r>
      <w:r w:rsidRPr="007B0653">
        <w:rPr>
          <w:rFonts w:ascii="Times New Roman" w:eastAsia="Times New Roman" w:hAnsi="Times New Roman"/>
          <w:sz w:val="24"/>
          <w:szCs w:val="20"/>
        </w:rPr>
        <w:t xml:space="preserve"> .......................; hệ thống công trình hạ tầng xã hội như: ............................ </w:t>
      </w:r>
      <w:r w:rsidRPr="007B0653">
        <w:rPr>
          <w:rFonts w:ascii="Times New Roman" w:eastAsia="Times New Roman" w:hAnsi="Times New Roman"/>
          <w:i/>
          <w:iCs/>
          <w:sz w:val="24"/>
          <w:szCs w:val="20"/>
        </w:rPr>
        <w:t>(Các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14:paraId="7BCED42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Các nội dung thỏa thuận khác (nếu có): ........................................................................</w:t>
      </w:r>
    </w:p>
    <w:p w14:paraId="48AF1C7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5. Quyền và nghĩa vụ của Bên bán/bên cho thuê mua</w:t>
      </w:r>
    </w:p>
    <w:p w14:paraId="00E3D1C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Quyền của Bên bán/bên cho thuê mua:</w:t>
      </w:r>
    </w:p>
    <w:p w14:paraId="3EF3A33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14:paraId="23CA8D9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Yêu cầu Bên mua/bên thuê mua nhận bàn giao căn hộ theo đúng thời hạn thỏa thuận ghi trong hợp đồng này;</w:t>
      </w:r>
    </w:p>
    <w:p w14:paraId="2CA5C54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Được quyền từ chối bàn giao căn hộ hoặc bàn giao bản chính Giấy chứng nhận của Bên mua/bên thuê mua cho đến khi Bên mua/bên thuê mua thanh toán tiền theo thỏa thuận trong hợp đồng này;</w:t>
      </w:r>
    </w:p>
    <w:p w14:paraId="6E8DE0D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14:paraId="53F7DD8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14:paraId="66FAE8F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14:paraId="42C788B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 Đơn phương chấm dứt hợp đồng mua bán/thuê mua căn hộ theo thỏa thuận tại Điều 15 của hợp đồng này;</w:t>
      </w:r>
    </w:p>
    <w:p w14:paraId="7BD5D26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54F5195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i) Các quyền khác do hai bên thỏa thuận: ........................................................................</w:t>
      </w:r>
    </w:p>
    <w:p w14:paraId="59DA4F0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Nghĩa vụ của Bên bán/bên cho thuê mua:</w:t>
      </w:r>
    </w:p>
    <w:p w14:paraId="2717E99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14:paraId="5B68F1F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14:paraId="6418503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Đảm bảo chất lượng xây dựng, kiến trúc kỹ thuật và mỹ thuật nhà chung cư theo đúng tiêu chuẩn thiết kế, tiêu chuẩn kỹ thuật hiện hành;</w:t>
      </w:r>
    </w:p>
    <w:p w14:paraId="13CA885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Bảo quản căn hộ trong thời gian chưa giao nhà ở cho Bên mua/bên thuê mua; thực hiện bảo hành căn hộ và nhà chung cư theo quy định tại Điều 9 của hợp đồng này;</w:t>
      </w:r>
    </w:p>
    <w:p w14:paraId="5BDCCE6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đ) Bàn giao căn hộ và các giấy tờ pháp lý có liên quan đến căn hộ bán/cho thuê mua cho Bên mua/bên thuê mua theo đúng thời hạn thỏa thuận trong hợp đồng này;</w:t>
      </w:r>
    </w:p>
    <w:p w14:paraId="40E69DE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e) Hướng dẫn và hỗ trợ Bên mua/bên thuê mua ký kết hợp đồng sử dụng dịch vụ với nhà cung cấp điện nước, viễn thông, truyền hình cáp ....................................;</w:t>
      </w:r>
    </w:p>
    <w:p w14:paraId="6A4597D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 Nộp tiền sử dụng đất và các khoản thuế, phí, lệ phí khác liên quan đến việc bán/cho thuê mua căn hộ theo quy định của pháp luật;</w:t>
      </w:r>
    </w:p>
    <w:p w14:paraId="0ADFE26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14:paraId="49FDA9E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w:t>
      </w:r>
      <w:r w:rsidRPr="007B0653">
        <w:rPr>
          <w:rFonts w:ascii="Times New Roman" w:eastAsia="Times New Roman" w:hAnsi="Times New Roman"/>
          <w:sz w:val="24"/>
          <w:szCs w:val="20"/>
        </w:rPr>
        <w:lastRenderedPageBreak/>
        <w:t>bán/bên cho thuê mua phải hỗ trợ và cung cấp đầy đủ hồ sơ pháp lý về căn hộ bán/cho thuê mua cho Bên mua/bên thuê mua;</w:t>
      </w:r>
    </w:p>
    <w:p w14:paraId="236C52B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14:paraId="0DAD449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k) Hỗ trợ Bên mua làm các thủ tục thế chấp căn hộ đã mua tại tổ chức tín dụng khi có yêu cầu của Bên mua;</w:t>
      </w:r>
    </w:p>
    <w:p w14:paraId="4B2D2B1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14:paraId="1EDB3A8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5B61C5E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n) Các nghĩa vụ khác do các bên thỏa thuận </w:t>
      </w:r>
      <w:r w:rsidRPr="007B0653">
        <w:rPr>
          <w:rFonts w:ascii="Times New Roman" w:eastAsia="Times New Roman" w:hAnsi="Times New Roman"/>
          <w:i/>
          <w:iCs/>
          <w:sz w:val="24"/>
          <w:szCs w:val="20"/>
        </w:rPr>
        <w:t>(các thỏa thuận này phải không trái luật và không trái đạo đức xã hội)</w:t>
      </w:r>
      <w:r w:rsidRPr="007B0653">
        <w:rPr>
          <w:rFonts w:ascii="Times New Roman" w:eastAsia="Times New Roman" w:hAnsi="Times New Roman"/>
          <w:sz w:val="24"/>
          <w:szCs w:val="20"/>
        </w:rPr>
        <w:t xml:space="preserve"> ........................................................................</w:t>
      </w:r>
    </w:p>
    <w:p w14:paraId="50F12B5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6. Quyền và nghĩa vụ của Bên mua/bên thuê mua</w:t>
      </w:r>
    </w:p>
    <w:p w14:paraId="4F18AA4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Quyền của Bên mua/bên thuê mua:</w:t>
      </w:r>
    </w:p>
    <w:p w14:paraId="004A5C4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3FC3303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b) Được sử dụng ..................chỗ để xe ô tô/xe máy trong bãi đỗ xe của nhà chung cư tại vị trí số ................. </w:t>
      </w:r>
      <w:r w:rsidRPr="007B0653">
        <w:rPr>
          <w:rFonts w:ascii="Times New Roman" w:eastAsia="Times New Roman" w:hAnsi="Times New Roman"/>
          <w:i/>
          <w:iCs/>
          <w:sz w:val="24"/>
          <w:szCs w:val="20"/>
        </w:rPr>
        <w:t>(các bên thỏa thuận cụ thể nội dung này);</w:t>
      </w:r>
    </w:p>
    <w:p w14:paraId="3E1D83B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14:paraId="0D524A7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14:paraId="28FF61F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đ) Nhận Giấy chứng nhận sau khi đã thanh toán đủ 100% tiền mua/thuê mua căn hộ và các loại thuế, phí, lệ phí liên quan đến căn hộ mua/thuê mua theo thỏa thuận trong hợp đồng này và theo quy định của pháp luật;</w:t>
      </w:r>
    </w:p>
    <w:p w14:paraId="685D228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e) Yêu cầu Bên bán/bên cho thuê mua hoàn thành việc xây dựng các công trình hạ tầng kỹ thuật và hạ tầng xã hội theo đúng nội dung, tiến độ dự án đã được phê duyệt;</w:t>
      </w:r>
    </w:p>
    <w:p w14:paraId="580390C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14:paraId="1BD6116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14:paraId="7E66D14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i) Yêu cầu Bên bán hỗ trợ thủ tục thế chấp căn hộ đã mua tại tổ chức tín dụng trong trường hợp Bên mua có nhu cầu thế chấp căn hộ tại tổ chức tín dụng;</w:t>
      </w:r>
    </w:p>
    <w:p w14:paraId="4978168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k) Yêu cầu Bên bán/bên cho thuê mua nộp kinh phí bảo trì nhà chung cư theo đúng thỏa thuận tại điểm b khoản 3 Điều 3 của hợp đồng này;</w:t>
      </w:r>
    </w:p>
    <w:p w14:paraId="1F04B1E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l) Các quyền khác do hai bên thỏa thuận </w:t>
      </w:r>
      <w:r w:rsidRPr="007B0653">
        <w:rPr>
          <w:rFonts w:ascii="Times New Roman" w:eastAsia="Times New Roman" w:hAnsi="Times New Roman"/>
          <w:i/>
          <w:iCs/>
          <w:sz w:val="24"/>
          <w:szCs w:val="20"/>
        </w:rPr>
        <w:t>(các thỏa thuận này phải không trái luật và không trái đạo đức xã hội): ....................................</w:t>
      </w:r>
    </w:p>
    <w:p w14:paraId="122AA12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Nghĩa vụ của Bên mua/bên thuê mua</w:t>
      </w:r>
    </w:p>
    <w:p w14:paraId="0873FBC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14:paraId="648FC3A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Nhận bàn giao căn hộ theo thỏa thuận trong hợp đồng này;</w:t>
      </w:r>
    </w:p>
    <w:p w14:paraId="7A5107B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11A2374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14:paraId="1730387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đ) Thanh toán các khoản thuế, phí và lệ phí theo quy định của pháp luật mà Bên mua/bên thuê mua phải nộp như thỏa thuận tại Điều 7 của hợp đồng này;</w:t>
      </w:r>
    </w:p>
    <w:p w14:paraId="2FF2657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e) Thanh toán các khoản chi phí dịch vụ như: điện, nước, truyền hình cáp, truyền hình vệ tinh, thông tin liên lạc …………. và các khoản thuế, phí khác phát sinh do nhu cầu sử dụng của Bên mua/bên thuê mua theo quy định;</w:t>
      </w:r>
    </w:p>
    <w:p w14:paraId="012AC62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14:paraId="61012DD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h) Chấp hành các quy định của Quy chế quản lý sử dụng nhà chung cư theo quy định pháp luật và Bản nội quy quản lý sử dụng nhà chung cư đính kèm theo hợp đồng này;</w:t>
      </w:r>
    </w:p>
    <w:p w14:paraId="0548A99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i) Tạo điều kiện thuận lợi cho doanh nghiệp quản lý vận hành trong việc bảo trì, quản lý vận hành nhà chung cư;</w:t>
      </w:r>
    </w:p>
    <w:p w14:paraId="4F9EB6E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k) Sử dụng căn hộ đúng mục đích để ở theo quy định của Luật Nhà ở và theo thỏa thuận trong hợp đồng này;</w:t>
      </w:r>
    </w:p>
    <w:p w14:paraId="16DCC7B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14:paraId="2EE5951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m) Thực hiện các nghĩa vụ khác theo quyết định của cơ quan nhà nước có thẩm quyền khi vi phạm các quy định về quản lý, sử dụng nhà chung cư;</w:t>
      </w:r>
    </w:p>
    <w:p w14:paraId="38963BC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n) Các nghĩa vụ khác theo thỏa thuận của các bên </w:t>
      </w:r>
      <w:r w:rsidRPr="007B0653">
        <w:rPr>
          <w:rFonts w:ascii="Times New Roman" w:eastAsia="Times New Roman" w:hAnsi="Times New Roman"/>
          <w:i/>
          <w:iCs/>
          <w:sz w:val="24"/>
          <w:szCs w:val="20"/>
        </w:rPr>
        <w:t>(các thỏa thuận này phải không trái luật và không trái đạo đức xã hội): ........................................................................</w:t>
      </w:r>
    </w:p>
    <w:p w14:paraId="767FE44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lastRenderedPageBreak/>
        <w:t>Điều 7. Thuế và các khoản phí, lệ phí liên quan</w:t>
      </w:r>
    </w:p>
    <w:p w14:paraId="236597B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14:paraId="0B792CC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Bên mua/bên thuê mua có trách nhiệm nộp thuế và các loại phí, lệ phí, chi phí (nếu có) theo quy định cho Nhà nước khi thực hiện bán căn hộ đã mua/thuê mua cho người khác.</w:t>
      </w:r>
    </w:p>
    <w:p w14:paraId="42B6BE9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Bên bán/bên cho thuê mua có trách nhiệm nộp các nghĩa vụ tài chính thuộc trách nhiệm của Bên bán/bên cho thuê mua cho Nhà nước theo quy định của pháp luật.</w:t>
      </w:r>
    </w:p>
    <w:p w14:paraId="77BA252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4. Các thỏa thuận khác của hai bên </w:t>
      </w:r>
      <w:r w:rsidRPr="007B0653">
        <w:rPr>
          <w:rFonts w:ascii="Times New Roman" w:eastAsia="Times New Roman" w:hAnsi="Times New Roman"/>
          <w:i/>
          <w:iCs/>
          <w:sz w:val="24"/>
          <w:szCs w:val="20"/>
        </w:rPr>
        <w:t>(các thỏa thuận này phải không trái luật và không trái đạo đức xã hội): ........................................................................</w:t>
      </w:r>
    </w:p>
    <w:p w14:paraId="3B2F5C5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8. Giao nhận căn hộ</w:t>
      </w:r>
    </w:p>
    <w:p w14:paraId="22F78C3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1. Điều kiện giao nhận căn hộ: ............... </w:t>
      </w:r>
      <w:r w:rsidRPr="007B0653">
        <w:rPr>
          <w:rFonts w:ascii="Times New Roman" w:eastAsia="Times New Roman" w:hAnsi="Times New Roman"/>
          <w:i/>
          <w:iCs/>
          <w:sz w:val="24"/>
          <w:szCs w:val="20"/>
        </w:rPr>
        <w:t>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đồng, Bên mua/bên thuê mua phải nộp khoản kinh phí 2% tiền bảo trì phần sở hữu chung ………..).</w:t>
      </w:r>
    </w:p>
    <w:p w14:paraId="0DCBF74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Bên bán/bên cho thuê mua bàn giao căn hộ cho Bên mua/bên thuê mua vào ............... </w:t>
      </w:r>
      <w:r w:rsidRPr="007B0653">
        <w:rPr>
          <w:rFonts w:ascii="Times New Roman" w:eastAsia="Times New Roman" w:hAnsi="Times New Roman"/>
          <w:i/>
          <w:iCs/>
          <w:sz w:val="24"/>
          <w:szCs w:val="20"/>
        </w:rPr>
        <w:t>(ghi rõ thời gian bàn giao căn hộ).</w:t>
      </w:r>
    </w:p>
    <w:p w14:paraId="64DAF11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sidRPr="007B0653">
        <w:rPr>
          <w:rFonts w:ascii="Times New Roman" w:eastAsia="Times New Roman" w:hAnsi="Times New Roman"/>
          <w:i/>
          <w:iCs/>
          <w:sz w:val="24"/>
          <w:szCs w:val="20"/>
        </w:rPr>
        <w:t xml:space="preserve"> (Trường hợp không thể bàn giao căn hộ không đúng thời hạn thì các bên phải thỏa thuận về các nội dung liên quan đến việc thay đổi thời hạn bàn giao).</w:t>
      </w:r>
    </w:p>
    <w:p w14:paraId="3E60722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Trước ngày bàn giao căn hộ là ..............ngày, Bên bán/bên cho thuê mua phải gửi văn bản thông báo cho Bên mua/bên thuê mua về thời gian, địa điểm và thủ tục bàn giao căn hộ.</w:t>
      </w:r>
    </w:p>
    <w:p w14:paraId="1506FCE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14:paraId="482039F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14:paraId="175CF76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w:t>
      </w:r>
      <w:r w:rsidRPr="007B0653">
        <w:rPr>
          <w:rFonts w:ascii="Times New Roman" w:eastAsia="Times New Roman" w:hAnsi="Times New Roman"/>
          <w:sz w:val="24"/>
          <w:szCs w:val="20"/>
        </w:rPr>
        <w:lastRenderedPageBreak/>
        <w:t>nhận bàn giao căn hộ; việc từ chối nhận bàn giao căn hộ như vậy sẽ được coi là Bên mua/bên thuê mua vi phạm hợp đồng và sẽ được xử lý theo quy định tại Điều 12 của hợp đồng này.</w:t>
      </w:r>
    </w:p>
    <w:p w14:paraId="648CCEA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14:paraId="08E02C5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6. Các thỏa thuận khác </w:t>
      </w:r>
      <w:r w:rsidRPr="007B0653">
        <w:rPr>
          <w:rFonts w:ascii="Times New Roman" w:eastAsia="Times New Roman" w:hAnsi="Times New Roman"/>
          <w:i/>
          <w:iCs/>
          <w:sz w:val="24"/>
          <w:szCs w:val="20"/>
        </w:rPr>
        <w:t>(các thỏa thuận này phải không trái luật và không trái đạo đức xã hội): ........................................................................</w:t>
      </w:r>
    </w:p>
    <w:p w14:paraId="1B11D96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9. Bảo hành nhà ở</w:t>
      </w:r>
    </w:p>
    <w:p w14:paraId="16CD149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Bên bán/bên cho thuê mua có trách nhiệm bảo hành căn hộ đã bán/cho thuê mua theo đúng quy định tại Điều 20 của Luật Kinh doanh bất động sản, Điều 85 của Luật Nhà ở và các quy định sửa đổi, bổ sung của Nhà nước vào từng thời điểm.</w:t>
      </w:r>
    </w:p>
    <w:p w14:paraId="549AA63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14:paraId="4BE8486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14:paraId="292E73E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14:paraId="76205E1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Bên mua/bên thuê mua phải kịp thời thông báo bằng văn bản cho Bên bán/bên cho thuê mua khi căn hộ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14:paraId="52C7ADD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sidRPr="007B0653">
        <w:rPr>
          <w:rFonts w:ascii="Times New Roman" w:eastAsia="Times New Roman" w:hAnsi="Times New Roman"/>
          <w:i/>
          <w:iCs/>
          <w:sz w:val="24"/>
          <w:szCs w:val="20"/>
        </w:rPr>
        <w:t>(ghi thời hạn bảo hành theo quy định pháp luật tương ứng với công trình xây dựng).</w:t>
      </w:r>
    </w:p>
    <w:p w14:paraId="5165F8F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6. Bên bán/bên cho thuê mua không thực hiện bảo hành căn hộ trong các trường hợp sau đây:</w:t>
      </w:r>
    </w:p>
    <w:p w14:paraId="500DC57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Trường hợp hao mòn và khấu hao thông thường;</w:t>
      </w:r>
    </w:p>
    <w:p w14:paraId="3B5E6CD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Trường hợp hư hỏng do lỗi của Bên mua/bên thuê mua hoặc của bất kỳ người sử dụng hoặc của bên thứ ba nào khác gây ra;</w:t>
      </w:r>
    </w:p>
    <w:p w14:paraId="3081FD1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Trường hợp hư hỏng do sự kiện bất khả kháng;</w:t>
      </w:r>
    </w:p>
    <w:p w14:paraId="05D77A2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d) Trường hợp đã hết thời hạn bảo hành theo thỏa thuận tại khoản 5 Điều này;</w:t>
      </w:r>
    </w:p>
    <w:p w14:paraId="367519D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14:paraId="456DC68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e) Các trường hợp khác do các bên thỏa thuận (nếu có): ....................................</w:t>
      </w:r>
    </w:p>
    <w:p w14:paraId="1F66902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14:paraId="3CB3D5F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8. Các thỏa thuận khác </w:t>
      </w:r>
      <w:r w:rsidRPr="007B0653">
        <w:rPr>
          <w:rFonts w:ascii="Times New Roman" w:eastAsia="Times New Roman" w:hAnsi="Times New Roman"/>
          <w:i/>
          <w:iCs/>
          <w:sz w:val="24"/>
          <w:szCs w:val="20"/>
        </w:rPr>
        <w:t>(các thỏa thuận này phải không trái luật và không trái đạo đức xã hội):</w:t>
      </w:r>
      <w:r w:rsidRPr="007B0653">
        <w:rPr>
          <w:rFonts w:ascii="Times New Roman" w:eastAsia="Times New Roman" w:hAnsi="Times New Roman"/>
          <w:sz w:val="24"/>
          <w:szCs w:val="20"/>
        </w:rPr>
        <w:t xml:space="preserve"> ............................................................................................................</w:t>
      </w:r>
    </w:p>
    <w:p w14:paraId="5A255E3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10. Chuyển giao quyền và nghĩa vụ</w:t>
      </w:r>
    </w:p>
    <w:p w14:paraId="669C683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195769C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14:paraId="49813ED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Hai bên thống nhất rằng, Bên mua/bên thuê mua chỉ được chuyển nhượng hợp đồng mua bán hộ cho bên thứ ba khi có đủ các điều kiện theo quy định của pháp luật về kinh doanh bất động sản </w:t>
      </w:r>
      <w:r w:rsidRPr="007B0653">
        <w:rPr>
          <w:rFonts w:ascii="Times New Roman" w:eastAsia="Times New Roman" w:hAnsi="Times New Roman"/>
          <w:i/>
          <w:iCs/>
          <w:sz w:val="24"/>
          <w:szCs w:val="20"/>
        </w:rPr>
        <w:t xml:space="preserve">(Các bên có thể thỏa thuận, ghi rõ các điều kiện chuyển nhượng hợp đồng mua bán/thuê mua căn hộ: </w:t>
      </w:r>
      <w:r w:rsidRPr="007B0653">
        <w:rPr>
          <w:rFonts w:ascii="Times New Roman" w:eastAsia="Times New Roman" w:hAnsi="Times New Roman"/>
          <w:sz w:val="24"/>
          <w:szCs w:val="20"/>
        </w:rPr>
        <w:t>....................................</w:t>
      </w:r>
      <w:r w:rsidRPr="007B0653">
        <w:rPr>
          <w:rFonts w:ascii="Times New Roman" w:eastAsia="Times New Roman" w:hAnsi="Times New Roman"/>
          <w:i/>
          <w:iCs/>
          <w:sz w:val="24"/>
          <w:szCs w:val="20"/>
        </w:rPr>
        <w:t>).</w:t>
      </w:r>
    </w:p>
    <w:p w14:paraId="7E55D37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14:paraId="3D9E6FF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Các thỏa thuận khác</w:t>
      </w:r>
      <w:r w:rsidRPr="007B0653">
        <w:rPr>
          <w:rFonts w:ascii="Times New Roman" w:eastAsia="Times New Roman" w:hAnsi="Times New Roman"/>
          <w:i/>
          <w:iCs/>
          <w:sz w:val="24"/>
          <w:szCs w:val="20"/>
        </w:rPr>
        <w:t xml:space="preserve"> (các thỏa thuận này phải không trái luật và không trái đạo đức xã hội): ........................................................................</w:t>
      </w:r>
    </w:p>
    <w:p w14:paraId="023B558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11. Phần sở hữu riêng, phần sở hữu chung và việc sử dụng căn hộ trong nhà chung cư</w:t>
      </w:r>
    </w:p>
    <w:p w14:paraId="394D690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14:paraId="69C3CA0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Các diện tích và trang thiết bị kỹ thuật thuộc quyền sở hữu riêng của Bên bán/bên cho thuê mua bao gồm: </w:t>
      </w:r>
      <w:r w:rsidRPr="007B0653">
        <w:rPr>
          <w:rFonts w:ascii="Times New Roman" w:eastAsia="Times New Roman" w:hAnsi="Times New Roman"/>
          <w:i/>
          <w:iCs/>
          <w:sz w:val="24"/>
          <w:szCs w:val="20"/>
        </w:rPr>
        <w:t>(các bên phải ghi rõ vào mục này) .............</w:t>
      </w:r>
    </w:p>
    <w:p w14:paraId="17294E4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Các phần diện tích và thiết bị thuộc sở hữu chung, sử dụng chung của các chủ sở hữu trong nhà chung cư bao gồm: .................................... </w:t>
      </w:r>
      <w:r w:rsidRPr="007B0653">
        <w:rPr>
          <w:rFonts w:ascii="Times New Roman" w:eastAsia="Times New Roman" w:hAnsi="Times New Roman"/>
          <w:i/>
          <w:iCs/>
          <w:sz w:val="24"/>
          <w:szCs w:val="20"/>
        </w:rPr>
        <w:t>(các bên phải căn cứ vào pháp luật về nhà ở để ghi rõ những phần diện tích và thiết bị thuộc sở hữu chung, sử dụng chung của các chủ sở hữu trong nhà chung cư).</w:t>
      </w:r>
    </w:p>
    <w:p w14:paraId="26AC98F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Các phần diện tích, thiết bị thuộc sở hữu chung phải được lập thành phụ lục kèm theo hợp đồng này.</w:t>
      </w:r>
    </w:p>
    <w:p w14:paraId="467504C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4. Các phần diện tích thuộc sở hữu riêng của các chủ sở hữu khác (nếu có) trong nhà chung cư (như văn phòng, siêu thị và dịch vụ khác ............): .................................... </w:t>
      </w:r>
      <w:r w:rsidRPr="007B0653">
        <w:rPr>
          <w:rFonts w:ascii="Times New Roman" w:eastAsia="Times New Roman" w:hAnsi="Times New Roman"/>
          <w:i/>
          <w:iCs/>
          <w:sz w:val="24"/>
          <w:szCs w:val="20"/>
        </w:rPr>
        <w:t>các bên thỏa thuận cụ thể vào phần này.</w:t>
      </w:r>
    </w:p>
    <w:p w14:paraId="124570A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Hai bên nhất trí thỏa thuận mức kinh phí quản lý vận hành nhà chung cư như sau:</w:t>
      </w:r>
    </w:p>
    <w:p w14:paraId="0D009F0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14:paraId="6BE08A0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14:paraId="201C363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75599A3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14:paraId="097D80C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6. Các thỏa thuận khác (nếu có): ........................................................................</w:t>
      </w:r>
    </w:p>
    <w:p w14:paraId="2EC21BA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12. Trách nhiệm của hai bên và việc xử lý vi phạm hợp đồng</w:t>
      </w:r>
    </w:p>
    <w:p w14:paraId="67AB827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Hai bên thống nhất hình thức, cách thức xử lý vi phạm khi Bên mua/bên thuê mua chậm trễ thanh toán tiền mua/thuê mua căn hộ: ....................................</w:t>
      </w:r>
    </w:p>
    <w:p w14:paraId="39B94DA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(Các bên có thể thỏa thuận các nội dung sau đây:</w:t>
      </w:r>
    </w:p>
    <w:p w14:paraId="14E3BBA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14:paraId="7FA2EF4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14:paraId="28C2491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 xml:space="preserve">Trong trường hợp này Bên bán/bên cho thuê mua được quyền bán căn hộ cho khách hàng khác mà không cần có sự đồng ý của Bên mua/bên thuê mua nhưng phải thông báo bằng văn </w:t>
      </w:r>
      <w:r w:rsidRPr="007B0653">
        <w:rPr>
          <w:rFonts w:ascii="Times New Roman" w:eastAsia="Times New Roman" w:hAnsi="Times New Roman"/>
          <w:i/>
          <w:iCs/>
          <w:sz w:val="24"/>
          <w:szCs w:val="20"/>
        </w:rPr>
        <w:lastRenderedPageBreak/>
        <w:t>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14:paraId="4079D5B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Hai bên thống nhất hình thức, cách thức xử lý vi phạm khi Bên bán/bên cho thuê mua chậm trễ bàn giao căn hộ cho Bên mua/bên thuê mua: ....................................</w:t>
      </w:r>
    </w:p>
    <w:p w14:paraId="1D096ED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(Các bên có thể thỏa thuận các nội dung sau đây:</w:t>
      </w:r>
    </w:p>
    <w:p w14:paraId="0DEE8E1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14:paraId="13CCF91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14:paraId="397CDC2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i/>
          <w:iCs/>
          <w:sz w:val="24"/>
          <w:szCs w:val="20"/>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14:paraId="06173E4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Trường hợp đến hạn bàn giao căn hộ theo thông báo của Bên bán/bên cho thuê mua và căn hộ đã đủ điều kiện bàn giao theo thỏa thuận trong hợp đồng này mà Bên mua/bên thuê mua không nhận bàn giao thì: </w:t>
      </w:r>
      <w:r w:rsidRPr="007B0653">
        <w:rPr>
          <w:rFonts w:ascii="Times New Roman" w:eastAsia="Times New Roman" w:hAnsi="Times New Roman"/>
          <w:i/>
          <w:iCs/>
          <w:sz w:val="24"/>
          <w:szCs w:val="20"/>
        </w:rPr>
        <w:t>(các bên thỏa thuận cụ thể) .........................................................................</w:t>
      </w:r>
    </w:p>
    <w:p w14:paraId="44BD0FC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4. Các thỏa thuận khác: </w:t>
      </w:r>
      <w:r w:rsidRPr="007B0653">
        <w:rPr>
          <w:rFonts w:ascii="Times New Roman" w:eastAsia="Times New Roman" w:hAnsi="Times New Roman"/>
          <w:i/>
          <w:iCs/>
          <w:sz w:val="24"/>
          <w:szCs w:val="20"/>
        </w:rPr>
        <w:t>(các thỏa thuận này không được trái luật và không trái đạo đức xã hội) ........................................................................</w:t>
      </w:r>
    </w:p>
    <w:p w14:paraId="2412DA9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13. Cam kết của các bên</w:t>
      </w:r>
    </w:p>
    <w:p w14:paraId="0258035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Bên bán/bên cho thuê mua cam kết:</w:t>
      </w:r>
    </w:p>
    <w:p w14:paraId="05859E9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Căn hộ nêu tại Điều 2 của hợp đồng này không thuộc diện đã bán/cho thuê mua cho người khác, không thuộc diện bị cấm bán/cho thuê mua theo quy định của pháp luật;</w:t>
      </w:r>
    </w:p>
    <w:p w14:paraId="7222BDB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14:paraId="39D5B7D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Các cam kết khác do hai bên thỏa thuận:</w:t>
      </w:r>
      <w:r w:rsidRPr="007B0653">
        <w:rPr>
          <w:rFonts w:ascii="Times New Roman" w:eastAsia="Times New Roman" w:hAnsi="Times New Roman"/>
          <w:i/>
          <w:iCs/>
          <w:sz w:val="24"/>
          <w:szCs w:val="20"/>
        </w:rPr>
        <w:t xml:space="preserve"> (các thỏa thuận này không được trái luật và không trái đạo đức xã hội) ........................................................................</w:t>
      </w:r>
    </w:p>
    <w:p w14:paraId="56F9B87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Bên mua/bên thuê mua cam kết:</w:t>
      </w:r>
    </w:p>
    <w:p w14:paraId="4525E05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Đã tìm hiểu, xem xét kỹ thông tin về căn hộ mua/thuê mua;</w:t>
      </w:r>
    </w:p>
    <w:p w14:paraId="591CCEF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14:paraId="413C8D4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14:paraId="4B04DBC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Cung cấp các giấy tờ cần thiết khi Bên bán/bên cho thuê mua yêu cầu theo quy định của pháp luật để làm thủ tục cấp Giấy chứng nhận cho Bên mua/bên thuê mua.</w:t>
      </w:r>
    </w:p>
    <w:p w14:paraId="1470F66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đ) Các cam kết khác do hai bên thỏa thuận: </w:t>
      </w:r>
      <w:r w:rsidRPr="007B0653">
        <w:rPr>
          <w:rFonts w:ascii="Times New Roman" w:eastAsia="Times New Roman" w:hAnsi="Times New Roman"/>
          <w:i/>
          <w:iCs/>
          <w:sz w:val="24"/>
          <w:szCs w:val="20"/>
        </w:rPr>
        <w:t>(các thỏa thuận này không được trái luật và không trái đạo đức xã hội) ........................................................................</w:t>
      </w:r>
    </w:p>
    <w:p w14:paraId="4CA8B5D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3. Việc ký kết hợp đồng này giữa các bên là hoàn toàn tự nguyện, không bị ép buộc, lừa dối.</w:t>
      </w:r>
    </w:p>
    <w:p w14:paraId="7F54C15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189DDF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5. Hai bên cam kết thực hiện đúng các thỏa thuận đã quy định trong hợp đồng này.</w:t>
      </w:r>
    </w:p>
    <w:p w14:paraId="5115A2A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6. Các thỏa thuận khác: </w:t>
      </w:r>
      <w:r w:rsidRPr="007B0653">
        <w:rPr>
          <w:rFonts w:ascii="Times New Roman" w:eastAsia="Times New Roman" w:hAnsi="Times New Roman"/>
          <w:i/>
          <w:iCs/>
          <w:sz w:val="24"/>
          <w:szCs w:val="20"/>
        </w:rPr>
        <w:t>(các thỏa thuận này không được trái luật và không trái đạo đức xã hội) ............................................................................................................</w:t>
      </w:r>
      <w:r w:rsidRPr="007B0653">
        <w:rPr>
          <w:rFonts w:ascii="Times New Roman" w:eastAsia="Times New Roman" w:hAnsi="Times New Roman"/>
          <w:sz w:val="24"/>
          <w:szCs w:val="20"/>
        </w:rPr>
        <w:t xml:space="preserve"> </w:t>
      </w:r>
    </w:p>
    <w:p w14:paraId="460DAA9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14. Sự kiện bất khả kháng</w:t>
      </w:r>
    </w:p>
    <w:p w14:paraId="15577A5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Các bên nhất trí thỏa thuận một trong các trường hợp sau đây được coi là sự kiện bất khả kháng:</w:t>
      </w:r>
    </w:p>
    <w:p w14:paraId="57FC461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Do chiến tranh hoặc do thiên tai hoặc do thay đổi chính sách pháp luật của Nhà nước;</w:t>
      </w:r>
    </w:p>
    <w:p w14:paraId="041B052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Do phải thực hiện quyết định của cơ quan nhà nước có thẩm quyền hoặc các trường hợp khác do pháp luật quy định;</w:t>
      </w:r>
    </w:p>
    <w:p w14:paraId="1BA1869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Do tai nạn, ốm đau thuộc diện phải đi cấp cứu tại cơ sở y tế;</w:t>
      </w:r>
    </w:p>
    <w:p w14:paraId="1EB5AF3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d) Các thỏa thuận khác </w:t>
      </w:r>
      <w:r w:rsidRPr="007B0653">
        <w:rPr>
          <w:rFonts w:ascii="Times New Roman" w:eastAsia="Times New Roman" w:hAnsi="Times New Roman"/>
          <w:i/>
          <w:iCs/>
          <w:sz w:val="24"/>
          <w:szCs w:val="20"/>
        </w:rPr>
        <w:t>(các thỏa thuận này không được trái luật và không trái đạo đức xã hội) ............................................................................................................</w:t>
      </w:r>
    </w:p>
    <w:p w14:paraId="3B0EBE3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Mọi trường hợp khó khăn về tài chính đơn thuần sẽ không được coi là trường hợp bất khả kháng.</w:t>
      </w:r>
    </w:p>
    <w:p w14:paraId="3FA3645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7B0653">
        <w:rPr>
          <w:rFonts w:ascii="Times New Roman" w:eastAsia="Times New Roman" w:hAnsi="Times New Roman"/>
          <w:i/>
          <w:iCs/>
          <w:sz w:val="24"/>
          <w:szCs w:val="20"/>
        </w:rPr>
        <w:t>(nếu có giấy tờ chứng minh về lý do bất khả kháng thì bên bị tác động phải xuất trình giấy tờ này)</w:t>
      </w:r>
      <w:r w:rsidRPr="007B0653">
        <w:rPr>
          <w:rFonts w:ascii="Times New Roman" w:eastAsia="Times New Roman" w:hAnsi="Times New Roman"/>
          <w:sz w:val="24"/>
          <w:szCs w:val="2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7A4E730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2EA0415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5. Các thỏa thuận khác </w:t>
      </w:r>
      <w:r w:rsidRPr="007B0653">
        <w:rPr>
          <w:rFonts w:ascii="Times New Roman" w:eastAsia="Times New Roman" w:hAnsi="Times New Roman"/>
          <w:i/>
          <w:iCs/>
          <w:sz w:val="24"/>
          <w:szCs w:val="20"/>
        </w:rPr>
        <w:t>(các thỏa thuận này không được trái luật và không trái đạo đức xã hội) ................................................................................................................................................</w:t>
      </w:r>
    </w:p>
    <w:p w14:paraId="54F87B0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15. Chấm dứt hợp đồng</w:t>
      </w:r>
    </w:p>
    <w:p w14:paraId="5B93B69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Hợp đồng này được chấm dứt khi xảy ra một trong các trường hợp sau đây:</w:t>
      </w:r>
    </w:p>
    <w:p w14:paraId="4CD1C2C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Hai bên đồng ý chấm dứt hợp đồng bằng văn bản. Trong trường hợp này, hai bên lập văn bản thỏa thuận cụ thể các điều kiện và thời hạn chấm dứt hợp đồng;</w:t>
      </w:r>
    </w:p>
    <w:p w14:paraId="262973E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Bên mua/bên thuê mua chậm thanh toán tiền mua/thuê mua căn hộ theo thỏa thuận tại khoản 1 Điều 12 của hợp đồng này;</w:t>
      </w:r>
    </w:p>
    <w:p w14:paraId="1F4F4BB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Bên bán/bên cho thuê mua chậm bàn giao căn hộ theo thỏa thuận tại khoản 2 Điều 12 của hợp đồng này;</w:t>
      </w:r>
    </w:p>
    <w:p w14:paraId="40178DA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62A337E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Việc xử lý hậu quả do chấm dứt hợp đồng theo quy định tại khoản 1 Điều này như: </w:t>
      </w:r>
      <w:r w:rsidRPr="007B0653">
        <w:rPr>
          <w:rFonts w:ascii="Times New Roman" w:eastAsia="Times New Roman" w:hAnsi="Times New Roman"/>
          <w:i/>
          <w:iCs/>
          <w:sz w:val="24"/>
          <w:szCs w:val="20"/>
        </w:rPr>
        <w:t>hoàn trả lại tiền mua/thuê mua căn hộ, tính lãi, các khoản phạt và bồi thường ............ do hai bên thỏa thuận cụ thể.</w:t>
      </w:r>
    </w:p>
    <w:p w14:paraId="2AA3B39E"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Các thỏa thuận khác </w:t>
      </w:r>
      <w:r w:rsidRPr="007B0653">
        <w:rPr>
          <w:rFonts w:ascii="Times New Roman" w:eastAsia="Times New Roman" w:hAnsi="Times New Roman"/>
          <w:i/>
          <w:iCs/>
          <w:sz w:val="24"/>
          <w:szCs w:val="20"/>
        </w:rPr>
        <w:t>(các thỏa thuận này không được trái luật và không trái đạo đức xã hội) ................................................................................................................</w:t>
      </w:r>
    </w:p>
    <w:p w14:paraId="652E780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16. Thông báo</w:t>
      </w:r>
    </w:p>
    <w:p w14:paraId="42C0B21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1. Địa chỉ để các bên nhận thông báo của bên kia </w:t>
      </w:r>
      <w:r w:rsidRPr="007B0653">
        <w:rPr>
          <w:rFonts w:ascii="Times New Roman" w:eastAsia="Times New Roman" w:hAnsi="Times New Roman"/>
          <w:i/>
          <w:iCs/>
          <w:sz w:val="24"/>
          <w:szCs w:val="20"/>
        </w:rPr>
        <w:t>(ghi rõ đối với Bên bán/bên cho thuê mua, đối với Bên mua/bên thuê mua): ........................................................................</w:t>
      </w:r>
    </w:p>
    <w:p w14:paraId="757DD42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2. Hình thức thông báo giữa các bên </w:t>
      </w:r>
      <w:r w:rsidRPr="007B0653">
        <w:rPr>
          <w:rFonts w:ascii="Times New Roman" w:eastAsia="Times New Roman" w:hAnsi="Times New Roman"/>
          <w:i/>
          <w:iCs/>
          <w:sz w:val="24"/>
          <w:szCs w:val="20"/>
        </w:rPr>
        <w:t>(thông qua Fax, thư, điện tín, giao trực tiếp): ................................................................................................................</w:t>
      </w:r>
    </w:p>
    <w:p w14:paraId="773FEEC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Bên nhận thông báo </w:t>
      </w:r>
      <w:r w:rsidRPr="007B0653">
        <w:rPr>
          <w:rFonts w:ascii="Times New Roman" w:eastAsia="Times New Roman" w:hAnsi="Times New Roman"/>
          <w:i/>
          <w:iCs/>
          <w:sz w:val="24"/>
          <w:szCs w:val="20"/>
        </w:rPr>
        <w:t xml:space="preserve">(nếu Bên mua/bên thuê mua có nhiều người thì Bên mua/bên thuê mua thỏa thuận cử 01 người đại diện để nhận thông báo) </w:t>
      </w:r>
      <w:r w:rsidRPr="007B0653">
        <w:rPr>
          <w:rFonts w:ascii="Times New Roman" w:eastAsia="Times New Roman" w:hAnsi="Times New Roman"/>
          <w:sz w:val="24"/>
          <w:szCs w:val="20"/>
        </w:rPr>
        <w:t>là: ....................................</w:t>
      </w:r>
    </w:p>
    <w:p w14:paraId="6AB7F44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2E23133F"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a) Vào ngày gửi trong trường hợp thư giao tận tay và có chữ ký của người nhận thông báo;</w:t>
      </w:r>
    </w:p>
    <w:p w14:paraId="12A62E5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b) Vào ngày bên gửi nhận được thông báo chuyển fax thành công trong trường hợp gửi thông báo bằng fax;</w:t>
      </w:r>
    </w:p>
    <w:p w14:paraId="0C4D2411"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 Vào ngày ............., kể từ ngày đóng dấu bưu điện trong trường hợp gửi thông báo bằng thư chuyển phát nhanh;</w:t>
      </w:r>
    </w:p>
    <w:p w14:paraId="066D4CD6"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d) Các thỏa thuận khác do các bên thỏa thuận ....................................</w:t>
      </w:r>
    </w:p>
    <w:p w14:paraId="2A296B1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lastRenderedPageBreak/>
        <w:t xml:space="preserve">5. Các bên phải thông báo bằng văn bản cho nhau biết nếu có đề nghị thay đổi về địa chỉ, hình thức và tên người nhận thông báo; nếu khi đã có thay đổi về </w:t>
      </w:r>
      <w:r w:rsidRPr="007B0653">
        <w:rPr>
          <w:rFonts w:ascii="Times New Roman" w:eastAsia="Times New Roman" w:hAnsi="Times New Roman"/>
          <w:i/>
          <w:iCs/>
          <w:sz w:val="24"/>
          <w:szCs w:val="20"/>
        </w:rPr>
        <w:t xml:space="preserve">(địa chỉ, hình thức, tên người nhận thông báo do các bên thỏa thuận ..................) </w:t>
      </w:r>
      <w:r w:rsidRPr="007B0653">
        <w:rPr>
          <w:rFonts w:ascii="Times New Roman" w:eastAsia="Times New Roman" w:hAnsi="Times New Roman"/>
          <w:sz w:val="24"/>
          <w:szCs w:val="20"/>
        </w:rPr>
        <w:t>mà bên có thay đổi không thông báo lại cho bên kia biết thì bên gửi thông báo không chịu trách nhiệm về việc bên có thay đổi không nhận được các văn bản thông báo.</w:t>
      </w:r>
    </w:p>
    <w:p w14:paraId="11FEE1F3"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17. Các thỏa thuận khác</w:t>
      </w:r>
    </w:p>
    <w:p w14:paraId="7A2ED36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14:paraId="71713C75"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18. Giải quyết tranh chấp</w:t>
      </w:r>
    </w:p>
    <w:p w14:paraId="2029422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69DA9592"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b/>
          <w:bCs/>
          <w:sz w:val="24"/>
          <w:szCs w:val="20"/>
        </w:rPr>
        <w:t>Điều 19. Hiệu lực của hợp đồng</w:t>
      </w:r>
    </w:p>
    <w:p w14:paraId="01A8FAF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1. Hợp đồng này có hiệu lực từ ngày ..........................................................</w:t>
      </w:r>
    </w:p>
    <w:p w14:paraId="4AB102B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14:paraId="03C2F62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xml:space="preserve">3. Kèm theo hợp đồng này là 01 bản vẽ thiết kế mặt bằng căn hộ mua bán/thuê mua, 01 bản vẽ thiết kế mặt bằng tầng có căn hộ mua bán/thuê mua, 01 bản vẽ thiết kế mặt bằng tòa nhà chung cư có căn hộ mua bán/thuê mua nêu tại Điều 2 của hợp đồng này đã được phê duyệt, 01 bản nội quy quản lý sử dụng nhà chung cư, 01 bản danh mục vật liệu xây dựng căn hộ </w:t>
      </w:r>
      <w:r w:rsidRPr="007B0653">
        <w:rPr>
          <w:rFonts w:ascii="Times New Roman" w:eastAsia="Times New Roman" w:hAnsi="Times New Roman"/>
          <w:i/>
          <w:iCs/>
          <w:sz w:val="24"/>
          <w:szCs w:val="20"/>
        </w:rPr>
        <w:t>(nếu mua bán/thuê mua nhà ở hình thành trong tương lai)</w:t>
      </w:r>
      <w:r w:rsidRPr="007B0653">
        <w:rPr>
          <w:rFonts w:ascii="Times New Roman" w:eastAsia="Times New Roman" w:hAnsi="Times New Roman"/>
          <w:sz w:val="24"/>
          <w:szCs w:val="20"/>
        </w:rPr>
        <w:t xml:space="preserve"> và các giấy tờ khác như ......................................................................................</w:t>
      </w:r>
    </w:p>
    <w:p w14:paraId="696A5E9B"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Các phụ lục đính kèm hợp đồng này và các sửa đổi, bổ sung theo thỏa thuận của hai bên là nội dung không tách rời hợp đồng này và có hiệu lực thi hành đối với hai bên.</w:t>
      </w:r>
    </w:p>
    <w:p w14:paraId="30BC46BD"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4. Trong trường hợp các bên thỏa thuận thay đổi nội dung của hợp đồng này thì phải lập bằng văn bản có chữ ký của cả hai bên.</w:t>
      </w:r>
    </w:p>
    <w:p w14:paraId="41F27FC0"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w:t>
      </w:r>
    </w:p>
    <w:tbl>
      <w:tblPr>
        <w:tblW w:w="5000" w:type="pct"/>
        <w:tblCellMar>
          <w:left w:w="0" w:type="dxa"/>
          <w:right w:w="0" w:type="dxa"/>
        </w:tblCellMar>
        <w:tblLook w:val="04A0" w:firstRow="1" w:lastRow="0" w:firstColumn="1" w:lastColumn="0" w:noHBand="0" w:noVBand="1"/>
      </w:tblPr>
      <w:tblGrid>
        <w:gridCol w:w="4513"/>
        <w:gridCol w:w="4514"/>
      </w:tblGrid>
      <w:tr w:rsidR="003F081A" w:rsidRPr="007B0653" w14:paraId="66B267B6" w14:textId="77777777" w:rsidTr="003F081A">
        <w:tc>
          <w:tcPr>
            <w:tcW w:w="2500" w:type="pct"/>
            <w:hideMark/>
          </w:tcPr>
          <w:p w14:paraId="0F1BC058"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b/>
                <w:bCs/>
                <w:sz w:val="24"/>
                <w:szCs w:val="20"/>
              </w:rPr>
              <w:t>BÊN MUA/BÊN THUÊ MUA</w:t>
            </w:r>
            <w:r w:rsidRPr="007B0653">
              <w:rPr>
                <w:rFonts w:ascii="Times New Roman" w:eastAsia="Times New Roman" w:hAnsi="Times New Roman"/>
                <w:sz w:val="24"/>
                <w:szCs w:val="20"/>
              </w:rPr>
              <w:br/>
            </w:r>
            <w:r w:rsidRPr="007B0653">
              <w:rPr>
                <w:rFonts w:ascii="Times New Roman" w:eastAsia="Times New Roman" w:hAnsi="Times New Roman"/>
                <w:i/>
                <w:iCs/>
                <w:sz w:val="24"/>
                <w:szCs w:val="20"/>
              </w:rPr>
              <w:t>(Ký và ghi rõ họ tên, nếu là tổ chức mua/thuê mua thì đóng dấu của tổ chức)</w:t>
            </w:r>
          </w:p>
        </w:tc>
        <w:tc>
          <w:tcPr>
            <w:tcW w:w="2500" w:type="pct"/>
            <w:hideMark/>
          </w:tcPr>
          <w:p w14:paraId="36AEB068" w14:textId="77777777" w:rsidR="003F081A" w:rsidRPr="007B0653" w:rsidRDefault="003F081A" w:rsidP="003F081A">
            <w:pPr>
              <w:spacing w:before="120" w:after="0" w:line="240" w:lineRule="auto"/>
              <w:jc w:val="center"/>
              <w:rPr>
                <w:rFonts w:ascii="Times New Roman" w:eastAsia="Times New Roman" w:hAnsi="Times New Roman"/>
                <w:sz w:val="24"/>
                <w:szCs w:val="20"/>
              </w:rPr>
            </w:pPr>
            <w:r w:rsidRPr="007B0653">
              <w:rPr>
                <w:rFonts w:ascii="Times New Roman" w:eastAsia="Times New Roman" w:hAnsi="Times New Roman"/>
                <w:b/>
                <w:bCs/>
                <w:sz w:val="24"/>
                <w:szCs w:val="20"/>
              </w:rPr>
              <w:t>BÊN BÁN/BÊN CHO THUÊ MUA</w:t>
            </w:r>
            <w:r w:rsidRPr="007B0653">
              <w:rPr>
                <w:rFonts w:ascii="Times New Roman" w:eastAsia="Times New Roman" w:hAnsi="Times New Roman"/>
                <w:sz w:val="24"/>
                <w:szCs w:val="20"/>
              </w:rPr>
              <w:br/>
            </w:r>
            <w:r w:rsidRPr="007B0653">
              <w:rPr>
                <w:rFonts w:ascii="Times New Roman" w:eastAsia="Times New Roman" w:hAnsi="Times New Roman"/>
                <w:i/>
                <w:iCs/>
                <w:sz w:val="24"/>
                <w:szCs w:val="20"/>
              </w:rPr>
              <w:t>(Ký và ghi rõ họ tên, chức vụ và đóng dấu của doanh nghiệp)</w:t>
            </w:r>
          </w:p>
        </w:tc>
      </w:tr>
    </w:tbl>
    <w:p w14:paraId="65419A77"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____________________</w:t>
      </w:r>
    </w:p>
    <w:p w14:paraId="20CFAFE8"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vertAlign w:val="superscript"/>
        </w:rPr>
        <w:t>1</w:t>
      </w:r>
      <w:r w:rsidRPr="007B0653">
        <w:rPr>
          <w:rFonts w:ascii="Times New Roman" w:eastAsia="Times New Roman" w:hAnsi="Times New Roman"/>
          <w:sz w:val="24"/>
          <w:szCs w:val="20"/>
        </w:rPr>
        <w:t xml:space="preserve">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14:paraId="5A9C279A"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vertAlign w:val="superscript"/>
        </w:rPr>
        <w:t>2</w:t>
      </w:r>
      <w:r w:rsidRPr="007B0653">
        <w:rPr>
          <w:rFonts w:ascii="Times New Roman" w:eastAsia="Times New Roman" w:hAnsi="Times New Roman"/>
          <w:sz w:val="24"/>
          <w:szCs w:val="20"/>
        </w:rPr>
        <w:t xml:space="preserve">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14:paraId="33A8345C"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vertAlign w:val="superscript"/>
        </w:rPr>
        <w:lastRenderedPageBreak/>
        <w:t>3</w:t>
      </w:r>
      <w:r w:rsidRPr="007B0653">
        <w:rPr>
          <w:rFonts w:ascii="Times New Roman" w:eastAsia="Times New Roman" w:hAnsi="Times New Roman"/>
          <w:sz w:val="24"/>
          <w:szCs w:val="20"/>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14:paraId="56ED7919"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vertAlign w:val="superscript"/>
        </w:rPr>
        <w:t>4</w:t>
      </w:r>
      <w:r w:rsidRPr="007B0653">
        <w:rPr>
          <w:rFonts w:ascii="Times New Roman" w:eastAsia="Times New Roman" w:hAnsi="Times New Roman"/>
          <w:sz w:val="24"/>
          <w:szCs w:val="20"/>
        </w:rPr>
        <w:t xml:space="preserve"> Nếu là tổ chức thì ghi số Giấy chứng nhận đăng ký doanh nghiệp hoặc Giấy chứng nhận đăng ký đầu tư.</w:t>
      </w:r>
    </w:p>
    <w:p w14:paraId="6F4B9F74" w14:textId="77777777" w:rsidR="003F081A" w:rsidRPr="007B0653" w:rsidRDefault="003F081A" w:rsidP="003F081A">
      <w:pPr>
        <w:spacing w:before="120" w:after="0" w:line="240" w:lineRule="auto"/>
        <w:rPr>
          <w:rFonts w:ascii="Times New Roman" w:eastAsia="Times New Roman" w:hAnsi="Times New Roman"/>
          <w:sz w:val="24"/>
          <w:szCs w:val="20"/>
        </w:rPr>
      </w:pPr>
      <w:r w:rsidRPr="007B0653">
        <w:rPr>
          <w:rFonts w:ascii="Times New Roman" w:eastAsia="Times New Roman" w:hAnsi="Times New Roman"/>
          <w:sz w:val="24"/>
          <w:szCs w:val="20"/>
        </w:rPr>
        <w:t> </w:t>
      </w:r>
    </w:p>
    <w:p w14:paraId="43310A25" w14:textId="77777777" w:rsidR="00134CF1" w:rsidRDefault="00134CF1"/>
    <w:sectPr w:rsidR="00134CF1" w:rsidSect="007C31E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A"/>
    <w:rsid w:val="00134CF1"/>
    <w:rsid w:val="001D5272"/>
    <w:rsid w:val="003F081A"/>
    <w:rsid w:val="007C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B0A9"/>
  <w15:chartTrackingRefBased/>
  <w15:docId w15:val="{CBA83E60-59F7-47D0-9435-AE6F0F1D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9048</Words>
  <Characters>51574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Admin</cp:lastModifiedBy>
  <cp:revision>2</cp:revision>
  <dcterms:created xsi:type="dcterms:W3CDTF">2022-10-06T06:39:00Z</dcterms:created>
  <dcterms:modified xsi:type="dcterms:W3CDTF">2022-10-06T06:39:00Z</dcterms:modified>
</cp:coreProperties>
</file>