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11" w:rsidRPr="00B07D11" w:rsidRDefault="00B07D11" w:rsidP="00B07D11">
      <w:pPr>
        <w:spacing w:before="180" w:after="180" w:line="240" w:lineRule="auto"/>
        <w:jc w:val="center"/>
        <w:rPr>
          <w:rFonts w:ascii="Times New Roman" w:eastAsia="Times New Roman" w:hAnsi="Times New Roman" w:cs="Times New Roman"/>
          <w:color w:val="222222"/>
          <w:sz w:val="24"/>
          <w:szCs w:val="24"/>
        </w:rPr>
      </w:pPr>
      <w:r w:rsidRPr="00B07D11">
        <w:rPr>
          <w:rFonts w:ascii="Times New Roman" w:eastAsia="Times New Roman" w:hAnsi="Times New Roman" w:cs="Times New Roman"/>
          <w:b/>
          <w:bCs/>
          <w:color w:val="222222"/>
          <w:sz w:val="24"/>
          <w:szCs w:val="24"/>
        </w:rPr>
        <w:t>CỘNG HÒA XÃ HỘI CHỦ NGHĨA VIỆT NAM</w:t>
      </w:r>
      <w:r w:rsidRPr="00B07D11">
        <w:rPr>
          <w:rFonts w:ascii="Times New Roman" w:eastAsia="Times New Roman" w:hAnsi="Times New Roman" w:cs="Times New Roman"/>
          <w:b/>
          <w:bCs/>
          <w:color w:val="222222"/>
          <w:sz w:val="24"/>
          <w:szCs w:val="24"/>
        </w:rPr>
        <w:br/>
        <w:t>Độc lập - Tự do - Hạnh phúc</w:t>
      </w:r>
      <w:r w:rsidRPr="00B07D11">
        <w:rPr>
          <w:rFonts w:ascii="Times New Roman" w:eastAsia="Times New Roman" w:hAnsi="Times New Roman" w:cs="Times New Roman"/>
          <w:b/>
          <w:bCs/>
          <w:color w:val="222222"/>
          <w:sz w:val="24"/>
          <w:szCs w:val="24"/>
        </w:rPr>
        <w:br/>
        <w:t>---------------</w:t>
      </w:r>
    </w:p>
    <w:p w:rsidR="00B07D11" w:rsidRPr="00B07D11" w:rsidRDefault="00B07D11" w:rsidP="00B07D11">
      <w:pPr>
        <w:spacing w:before="180" w:after="180" w:line="240" w:lineRule="auto"/>
        <w:jc w:val="right"/>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 ngày ... tháng ... năm …</w:t>
      </w:r>
    </w:p>
    <w:p w:rsidR="00B07D11" w:rsidRPr="00B07D11" w:rsidRDefault="00B07D11" w:rsidP="00B07D11">
      <w:pPr>
        <w:spacing w:before="180" w:after="180" w:line="240" w:lineRule="auto"/>
        <w:jc w:val="center"/>
        <w:rPr>
          <w:rFonts w:ascii="Times New Roman" w:eastAsia="Times New Roman" w:hAnsi="Times New Roman" w:cs="Times New Roman"/>
          <w:color w:val="222222"/>
          <w:sz w:val="24"/>
          <w:szCs w:val="24"/>
        </w:rPr>
      </w:pPr>
      <w:r w:rsidRPr="00B07D11">
        <w:rPr>
          <w:rFonts w:ascii="Times New Roman" w:eastAsia="Times New Roman" w:hAnsi="Times New Roman" w:cs="Times New Roman"/>
          <w:b/>
          <w:bCs/>
          <w:color w:val="222222"/>
          <w:sz w:val="24"/>
          <w:szCs w:val="24"/>
        </w:rPr>
        <w:t>HỢP ĐỒNG MUA BÁN NHÀ Ở XÃ HỘI</w:t>
      </w:r>
    </w:p>
    <w:p w:rsidR="00B07D11" w:rsidRPr="00B07D11" w:rsidRDefault="00B07D11" w:rsidP="00B07D11">
      <w:pPr>
        <w:spacing w:before="180" w:after="180" w:line="240" w:lineRule="auto"/>
        <w:jc w:val="center"/>
        <w:rPr>
          <w:rFonts w:ascii="Times New Roman" w:eastAsia="Times New Roman" w:hAnsi="Times New Roman" w:cs="Times New Roman"/>
          <w:color w:val="222222"/>
          <w:sz w:val="24"/>
          <w:szCs w:val="24"/>
        </w:rPr>
      </w:pPr>
      <w:r w:rsidRPr="00B07D11">
        <w:rPr>
          <w:rFonts w:ascii="Times New Roman" w:eastAsia="Times New Roman" w:hAnsi="Times New Roman" w:cs="Times New Roman"/>
          <w:b/>
          <w:bCs/>
          <w:color w:val="222222"/>
          <w:sz w:val="24"/>
          <w:szCs w:val="24"/>
        </w:rPr>
        <w:t>Số ………../HĐ</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Căn cứ Bộ Luật Dân sự 2015;</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Căn cứ Luật Nhà ở ngày 25 tháng 11 năm 2014;</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Căn cứ Nghị định số 100/2015/NĐ-CP ngày 20 tháng 10 năm 2015 của Chính phủ về phát triển và quản lý nhà ở xã hội;</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Căn cứ Nghị định số 49/2021/NĐ-CP ngày 01/4/2021 của Chính phủ sửa đổi, bổ sung một số điều của Nghị định số 100/2015/NĐ-CP ngày 20 tháng 10 năm 2015 của Chính phủ về phát triển và quản lý nhà ở xã hội;</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Căn cứ Thông tư số   /2021/TT-BXD ngày tháng  năm 2021 của Bộ Xây dựng hướng dẫn thực hiện một số nội dung về phát triển và quản lý nhà ở xã hội;</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Căn cứ đơn đề nghị mua nhà ở xã hội của ông (bà) ……….. ngày .... tháng .... năm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Căn cứ (1)....................</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Hai bên chúng tôi gồm:</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b/>
          <w:bCs/>
          <w:color w:val="222222"/>
          <w:sz w:val="24"/>
          <w:szCs w:val="24"/>
        </w:rPr>
        <w:t>BÊN BÁN NHÀ Ở (sau đây gọi tắt là Bên bán):</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 Tên đơn vị (2):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 Người đại diện (3): ................, Chức vụ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 CMND (hộ chiếu hoặc thẻ quân nhân hoặc thẻ căn cước công dân) số ….... cấp ngày …./…/…. tại.............</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 Địa chỉ trụ sở: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 Điện thoại: ............. Fax (nếu có):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 Số tài khoản: ................... tại Ngân hàng: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 Mã số thuế: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b/>
          <w:bCs/>
          <w:color w:val="222222"/>
          <w:sz w:val="24"/>
          <w:szCs w:val="24"/>
        </w:rPr>
        <w:t>BÊN MUA NHÀ Ở (sau đây gọi tắt là Bên mua):</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 Ông (bà) (4):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 CMND (hộ chiếu hoặc thẻ quân nhân hoặc thẻ căn cước công dân) số ……..….. cấp ngày …./…/…. tại……...........</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 Đăng ký thường trú (hoặc đăng ký tạm trú) (5) tại: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lastRenderedPageBreak/>
        <w:t>- Địa chỉ liên hệ: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 Điện thoại: .................... Fax (nếu có):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 Số tài khoản: ................ tại Ngân hàng: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 Mã số thuế: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Hai bên chúng tôi thống nhất ký kết hợp đồng mua bán nhà ở xã hội với các nội dung sau đây:</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Điều 1. Các thông tin về nhà ở mua bán</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1. Loại nhà ở (căn hộ chung cư hoặc nhà ở riêng lẻ):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2. Địa chỉ nhà ở: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3. Diện tích sử dụng ................ m2 (đối với căn hộ chung cư được tính theo diện tích thông thủy)</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4. Các thông tin về phần sở hữu riêng, phần sở hữu chung, phần sử dụng riêng, phần sử dụng chung (nếu là căn hộ chung cư):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5. Các trang thiết bị chủ yếu gắn liền với nhà ở: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6. Đặc điểm về đất xây dựng: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7. Năm hoàn thành việc xây dựng: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(Có bản vẽ sơ đồ vị trí nhà ở, mặt bằng nhà ở đính kèm Hợp đồng này)</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Điều 2. Giá bán, phương thức và thời hạn thanh toán</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1. Giá bán nhà ở là ........................ đồng</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(Bằng chữ: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Giá bán này đã bao gồm thuế giá trị gia tăng (GTGT).</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(Trường hợp giá bán chưa được cơ quan quản lý nhà nước có thẩm quyền thẩm định thì giá bán này là tạm tính và được xác định cụ thể theo giá bán được cơ quan quản lý nhà nước thẩm định. Trường hợp văn bản thông báo kết quả thẩm định mà giá thẩm định cao hơn giá do chủ đầu tư đã ký hợp đồng thì chủ đầu tư không được thu thêm; trường hợp thấp hơn thì chủ đầu tư phải ký lại hợp đồng hoặc điều chỉnh bổ sung phụ lục hợp đồng và phải hoàn trả lại phần chênh lệch cho người mua, thuê, thuê mua nhà ở).</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2. Kinh phí bảo trì 2% giá bán căn hộ (6)7là .......... đồng.</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(Bằng chữ: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3. Tổng giá trị hợp đồng ................... đồng</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(Bằng chữ: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4. Phương thức thanh toán: thanh toán bằng tiền Việt Nam thông qua hình thức (trả bằng tiền mặt hoặc chuyển khoản qua ngân hàng)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5. Thời hạn thực hiện thanh toán:</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lastRenderedPageBreak/>
        <w:t>a) Thanh toán một lần vào ngày ........ tháng ........ năm ........... (hoặc trong thời hạn ……. ngày, kể từ sau ngày ký kết hợp đồng này).</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b) Trường hợp mua nhà ở theo phương thức trả chậm, trả dần thì thực hiện thanh toán vào các đợt như sau:</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 Đợt 1 là ................ đồng vào ngày ........ tháng ........ năm ........... (hoặc sau …… ngày kể từ ngày ký kết hợp đồng này).</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 Đợt 2 là .................. đồng vào ngày ........ tháng ........ năm ........... (hoặc sau…. ngày kể từ khi thanh toán xong đợt 1).</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 Đợt tiếp theo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Trước mỗi đợt thanh toán theo thỏa thuận tại Khoản này, Bên bán có trách nhiệm thông báo bằng văn bản (thông qua hình thức như fax, chuyển bưu điện....) cho Bên mua biết rõ số tiền phải thanh toán và thời hạn phải thanh toán kể từ ngày nhận được thông báo này.</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Trong mọi trường hợp khi bên mua chưa được cấp Giấy chứng nhận quyền sử dụng đất, quyền sở hữu nhà ở và tài sản gắn liền với đất (gọi tắt là Giấy chứng nhận) thì bên bán không được thu quá 95% giá trị hợp đồng, giá trị còn lại của hợp đồng được thanh toán khi cơ quan nhà nước có thẩm quyền đã cấp Giấy chứng nhận cho bên mua.</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6. Mức phí và nguyên tắc Điều chỉnh mức phí quản lý vận hành nhà chung cư trong thời gian chưa thành lập Ban Quản trị nhà chung cư (7)</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Điều 3. Thời hạn giao nhận nhà ở</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1. Bên bán có trách nhiệm bàn giao nhà ở kèm theo các trang thiết bị gắn với nhà ở đó và giấy tờ pháp lý về nhà ở nêu tại Điều 1 của hợp đồng này cho Bên mua trong thời hạn là …… ngày, kể từ ngày Bên mua thanh toán đủ số tiền mua nhà ở theo quy định của pháp luật (trừ trường hợp các bên có thỏa thuận khác). Việc bàn giao nhà ở phải lập thành biên bản có chữ ký xác nhận của hai bên.</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2. Các thỏa thuận khác.</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Điều 4. Bảo hành nhà ở</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1. Bên bán có trách nhiệm bảo hành nhà ở theo đúng quy định của Luật Nhà ở.</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2. Bên mua phải kịp thời thông báo bằng văn bản cho Bên bán khi nhà ở có các hư hỏng thuộc diện được bảo hành. Trong thời hạn ngày, kể từ ngày nhận được thông báo của Bên mua, Bên bán có trách nhiệm thực hiện việc bảo hành các hư hỏng theo đúng quy định. Nếu Bên bán chậm thực hiện bảo hành mà gây thiệt hại cho Bên mua thì phải chịu trách nhiệm bồi thường.</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3. Không thực hiện việc bảo hành trong các trường hợp nhà ở bị hư hỏng do thiên tai, địch họa hoặc do lỗi của người sử dụng gây ra.</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4. Sau thời hạn bảo hành theo quy định của Luật Nhà ở, việc sửa chữa những hư hỏng thuộc trách nhiệm của Bên mua.</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5. Các thỏa thuận khác.</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Điều 5. Quyền và nghĩa vụ của Bên bán</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lastRenderedPageBreak/>
        <w:t>1. Quyền của Bên bán:</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a) Yêu cầu Bên mua trả đủ tiền mua nhà theo đúng thỏa thuận nêu tại Điều 2 của Hợp đồng này;</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b) Yêu cầu Bên mua nhận bàn giao nhà ở theo đúng thỏa thuận nêu tại Điều 3 của Hợp đồng này;</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c) Yêu cầu Bên mua nộp đầy đủ các nghĩa vụ tài chính liên quan đến việc mua bán nhà ở theo quy định của pháp luật;</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d) Các quyền khác (nhưng không trái quy định của pháp luật).</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2. Nghĩa vụ của Bên bán:</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a) Bàn giao nhà ở kèm theo hồ sơ cho Bên mua theo đúng thỏa thuận tại Điều 3 của Hợp đồng này;</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(Đối với trường hợp mua bán nhà ở hình thành trong tương lai thì thỏa thuận theo nội dung: Bên bán có trách nhiệm xây dựng nhà ở theo đúng thiết kế và theo danh Mục vật liệu xây dựng bên trong và bên ngoài nhà ở mà các bên đã thỏa thuận: thông báo cho Bên mua biết tiến độ xây dựng nhà ở và đảm bảo hoàn thành việc xây dựng theo đúng tiến độ đã thỏa thuận; tạo Điều kiện để Bên mua kiểm tra việc xây dựng nhà ở nếu có yêu cầu).</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b) Thực hiện bảo hành nhà ở cho Bên mua theo quy định tại Điều 4 của Hợp đồng này;</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c) Bảo quản nhà ở và trang thiết bị gắn liền với nhà ở trong thời gian chưa bàn giao nhà cho Bên mua;</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d) Nộp tiền sử dụng đất và các Khoản phí, lệ phí khác liên quan đến mua bán nhà ở theo quy định của pháp luật;</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đ) Có trách nhiệm làm thủ tục đề nghị cấp Giấy chứng nhận quyền sử dụng đất, quyền sở hữu nhà và tài sản gắn liền với đất (gọi tắt là Giấy chứng nhận) cho Bên mua (trừ trường hợp các bên có thỏa thuận Bên mua đi làm thủ tục);</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e) Bồi thường thiệt hại do lỗi của mình gây ra;</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g) Các nghĩa vụ khác (nhưng không trái với quy định của pháp luật).</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Điều 6. Quyền và nghĩa vụ của Bên mua</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1. Quyền của Bên mua:</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a) Yêu cầu Bên bán bàn giao nhà kèm theo giấy tờ về nhà ở theo đúng thỏa thuận tại Điều 3 của Hợp đồng này.</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(Đối với trường hợp mua nhà ở hình thành trong tương lai thì Bên mua có quyền yêu cầu Bên bán xây dựng nhà ở theo đúng thiết kế, tiến độ và sử dụng đúng các vật liệu về nhà ở mà hai bên đã thỏa thuận);</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b) Yêu cầu Bên bán phối hợp, cung cấp các giấy tờ có liên quan để làm thủ tục đề nghị cấp Giấy chứng nhận (nếu Bên mua đi làm thủ tục này);</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c) Yêu cầu bên Bán bảo hành nhà ở theo quy định tại Điều 4 của Hợp đồng này; bồi thường thiệt hại do việc giao nhà ở không đúng thời hạn, chất lượng và cam kết khác trong hợp đồng;</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d) Các quyền khác (nhưng không trái quy định của pháp luật).</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lastRenderedPageBreak/>
        <w:t>2. Nghĩa vụ của Bên mua:</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a) Trả đầy đủ tiền mua nhà theo đúng thỏa thuận tại Điều 2 của Hợp đồng này;</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b) Nhận bàn giao nhà ở kèm theo giấy tờ về nhà ở theo đúng thỏa thuận của Hợp đồng này;</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c) Nộp đầy đủ các Khoản thuế, phí, lệ phí liên quan đến mua bán nhà ở cho Nhà nước theo quy định của pháp luật;</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d) Các nghĩa vụ khác (nhưng không trái với quy định của pháp luật).</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Điều 7. Trách nhiệm của các bên do vi phạm hợp đồng</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Hai bên thỏa thuận cụ thể các trách nhiệm (như phạt; tính lãi, mức lãi suất; phương thức thực hiện trách nhiệm....) do vi phạm hợp đồng trong các trường hợp Bên mua chậm thanh toán tiền mua nhà hoặc chậm nhận bàn giao nhà ở, Bên bán chậm bàn giao nhà ở.</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Điều 8. Chuyển giao quyền và nghĩa vụ</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1. Bên mua có quyền thực hiện các giao dịch như chuyển nhượng, thế chấp, cho thuê để ở, tặng cho và các giao dịch khác theo quy định của pháp luật về nhà ở sau khi được cấp Giấy chứng nhận đối với căn hộ đó.</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2. Trong trường hợp chưa đủ 05 năm, kể từ ngày bên mua thanh toán hết tiền nếu có nhu cầu bán lại nhà ở nhưng không bán cho chủ đầu tư mà bán trực tiếp cho đối tượng được mua, thuê, thuê mua nhà ở xã hội quy định tại Điều 49 Luật nhà ở thì phải được Sở Xây dựng địa phương xác nhận bằng văn bản về việc đúng đối tượng và để chủ đầu tư ký lại hợp đồng cho người được mua lại nhà ở đó.</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3. Trong cả hai trường hợp nêu tại Khoản 1 và 2 của Điều này, người mua nhà ở đều được hưởng quyền lợi và phải thực hiện các nghĩa vụ của Bên mua quy định trong hợp đồng này.</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Điều 9. Cam kết của các Bên và giải quyết tranh chấp</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1. Hai Bên cùng cam kết thực hiện đúng các nội dung hợp đồng đã ký. Trường hợp hai Bên có tranh chấp về nội dung Hợp đồng này thì hai Bên cùng bàn bạc giải quyết thông qua thương lượng. Trong trường hợp hai Bên không thương lượng được thì một trong hai Bên có quyền yêu cầu Tòa án nhân dân giải quyết theo quy định của pháp luật.</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2. Các cam kết khác.</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Điều 10. Chấm dứt hợp đồng</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Hợp đồng này sẽ chấm dứt trong các trường hợp sau:</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1. Hai bên đồng ý chấm dứt hợp đồng bằng văn bản. Trong trường hợp này, hai bên sẽ thỏa thuận các Điều kiện và thời hạn chấm dứt.</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2. Bên mua chậm trễ thanh toán tiền mua nhà quá .......... ngày (hoặc tháng) theo thỏa thuận tại Điều 2 của hợp đồng này.</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3. Bên bán chậm trễ bàn giao nhà ở quá ............ ngày (hoặc tháng) theo thời hạn đã thỏa thuận tại Điều 3 của hợp đồng này.</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4. Các thỏa thuận khác.</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lastRenderedPageBreak/>
        <w:t>Điều 11. Các thỏa thuận khác</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(Các thỏa thuận trong hợp đồng này phải phù hợp với quy định của pháp luật).</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1. .........................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2. ........................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Điều 12. Hiệu lực của hợp đồng</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1. Hợp đồng này có hiệu lực kể từ ngày .................</w:t>
      </w:r>
    </w:p>
    <w:p w:rsidR="00B07D11" w:rsidRPr="00B07D11" w:rsidRDefault="00B07D11" w:rsidP="00B07D11">
      <w:pPr>
        <w:spacing w:before="180" w:after="180" w:line="240" w:lineRule="auto"/>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2. Hợp đồng này được lập thành ….. bản và có giá trị pháp lý như nhau, mỗi bên giữ …… bản, .... bản lưu tại cơ quan thuế, .... bản lưu tại cơ quan công chứng hoặc chứng thực (nếu có) và …. bản lưu tại cơ quan có thẩm quyền cấp Giấy chứng nhận.</w:t>
      </w:r>
    </w:p>
    <w:tbl>
      <w:tblPr>
        <w:tblW w:w="0" w:type="auto"/>
        <w:tblCellMar>
          <w:left w:w="0" w:type="dxa"/>
          <w:right w:w="0" w:type="dxa"/>
        </w:tblCellMar>
        <w:tblLook w:val="04A0" w:firstRow="1" w:lastRow="0" w:firstColumn="1" w:lastColumn="0" w:noHBand="0" w:noVBand="1"/>
      </w:tblPr>
      <w:tblGrid>
        <w:gridCol w:w="4035"/>
        <w:gridCol w:w="4035"/>
      </w:tblGrid>
      <w:tr w:rsidR="00B07D11" w:rsidRPr="00B07D11" w:rsidTr="00B07D11">
        <w:trPr>
          <w:trHeight w:val="1485"/>
        </w:trPr>
        <w:tc>
          <w:tcPr>
            <w:tcW w:w="4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7D11" w:rsidRPr="00B07D11" w:rsidRDefault="00B07D11" w:rsidP="00B07D11">
            <w:pPr>
              <w:spacing w:before="180" w:after="0" w:line="240" w:lineRule="auto"/>
              <w:jc w:val="center"/>
              <w:rPr>
                <w:rFonts w:ascii="Times New Roman" w:eastAsia="Times New Roman" w:hAnsi="Times New Roman" w:cs="Times New Roman"/>
                <w:color w:val="222222"/>
                <w:sz w:val="24"/>
                <w:szCs w:val="24"/>
              </w:rPr>
            </w:pPr>
            <w:r w:rsidRPr="00B07D11">
              <w:rPr>
                <w:rFonts w:ascii="Times New Roman" w:eastAsia="Times New Roman" w:hAnsi="Times New Roman" w:cs="Times New Roman"/>
                <w:b/>
                <w:bCs/>
                <w:color w:val="222222"/>
                <w:sz w:val="24"/>
                <w:szCs w:val="24"/>
              </w:rPr>
              <w:t>BÊN MUA</w:t>
            </w:r>
          </w:p>
          <w:p w:rsidR="00B07D11" w:rsidRPr="00B07D11" w:rsidRDefault="00B07D11" w:rsidP="00B07D11">
            <w:pPr>
              <w:spacing w:before="180" w:after="0" w:line="240" w:lineRule="auto"/>
              <w:jc w:val="center"/>
              <w:rPr>
                <w:rFonts w:ascii="Times New Roman" w:eastAsia="Times New Roman" w:hAnsi="Times New Roman" w:cs="Times New Roman"/>
                <w:color w:val="222222"/>
                <w:sz w:val="24"/>
                <w:szCs w:val="24"/>
              </w:rPr>
            </w:pPr>
            <w:r w:rsidRPr="00B07D11">
              <w:rPr>
                <w:rFonts w:ascii="Times New Roman" w:eastAsia="Times New Roman" w:hAnsi="Times New Roman" w:cs="Times New Roman"/>
                <w:color w:val="222222"/>
                <w:sz w:val="24"/>
                <w:szCs w:val="24"/>
              </w:rPr>
              <w:t>(Ký và ghi rõ họ tên, nếu là tổ chức thì đóng dấu và ghi chức vụ người ký)</w:t>
            </w:r>
          </w:p>
        </w:tc>
        <w:tc>
          <w:tcPr>
            <w:tcW w:w="40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7D11" w:rsidRPr="00B07D11" w:rsidRDefault="00B07D11" w:rsidP="00B07D11">
            <w:pPr>
              <w:shd w:val="clear" w:color="auto" w:fill="FAFAFA"/>
              <w:spacing w:before="180" w:after="0" w:line="240" w:lineRule="auto"/>
              <w:jc w:val="center"/>
              <w:rPr>
                <w:rFonts w:ascii="Arial" w:eastAsia="Times New Roman" w:hAnsi="Arial" w:cs="Arial"/>
                <w:color w:val="222222"/>
                <w:sz w:val="26"/>
                <w:szCs w:val="26"/>
              </w:rPr>
            </w:pPr>
            <w:r w:rsidRPr="00B07D11">
              <w:rPr>
                <w:rFonts w:ascii="Arial" w:eastAsia="Times New Roman" w:hAnsi="Arial" w:cs="Arial"/>
                <w:b/>
                <w:bCs/>
                <w:color w:val="222222"/>
                <w:sz w:val="26"/>
                <w:szCs w:val="26"/>
              </w:rPr>
              <w:t>BÊN MUA</w:t>
            </w:r>
          </w:p>
          <w:p w:rsidR="00B07D11" w:rsidRPr="00B07D11" w:rsidRDefault="00B07D11" w:rsidP="00B07D11">
            <w:pPr>
              <w:shd w:val="clear" w:color="auto" w:fill="FAFAFA"/>
              <w:spacing w:before="180" w:after="0" w:line="240" w:lineRule="auto"/>
              <w:jc w:val="center"/>
              <w:rPr>
                <w:rFonts w:ascii="Arial" w:eastAsia="Times New Roman" w:hAnsi="Arial" w:cs="Arial"/>
                <w:color w:val="222222"/>
                <w:sz w:val="26"/>
                <w:szCs w:val="26"/>
              </w:rPr>
            </w:pPr>
            <w:r w:rsidRPr="00B07D11">
              <w:rPr>
                <w:rFonts w:ascii="Arial" w:eastAsia="Times New Roman" w:hAnsi="Arial" w:cs="Arial"/>
                <w:color w:val="222222"/>
                <w:sz w:val="26"/>
                <w:szCs w:val="26"/>
              </w:rPr>
              <w:t>(Ký và ghi rõ họ tên, nếu là tổ chức thì đóng dấu và ghi chức vụ người ký)</w:t>
            </w:r>
          </w:p>
        </w:tc>
      </w:tr>
    </w:tbl>
    <w:p w:rsidR="00AA02A1" w:rsidRDefault="00AA02A1">
      <w:bookmarkStart w:id="0" w:name="_GoBack"/>
      <w:bookmarkEnd w:id="0"/>
    </w:p>
    <w:sectPr w:rsidR="00AA02A1" w:rsidSect="0015384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11"/>
    <w:rsid w:val="0015384D"/>
    <w:rsid w:val="00251794"/>
    <w:rsid w:val="00AA02A1"/>
    <w:rsid w:val="00B07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88F94-0484-43D4-BC4A-B3CD3AAE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D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7D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34241">
      <w:bodyDiv w:val="1"/>
      <w:marLeft w:val="0"/>
      <w:marRight w:val="0"/>
      <w:marTop w:val="0"/>
      <w:marBottom w:val="0"/>
      <w:divBdr>
        <w:top w:val="none" w:sz="0" w:space="0" w:color="auto"/>
        <w:left w:val="none" w:sz="0" w:space="0" w:color="auto"/>
        <w:bottom w:val="none" w:sz="0" w:space="0" w:color="auto"/>
        <w:right w:val="none" w:sz="0" w:space="0" w:color="auto"/>
      </w:divBdr>
      <w:divsChild>
        <w:div w:id="471212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Q407IQ</dc:creator>
  <cp:keywords/>
  <dc:description/>
  <cp:lastModifiedBy>ASUS Q407IQ</cp:lastModifiedBy>
  <cp:revision>1</cp:revision>
  <dcterms:created xsi:type="dcterms:W3CDTF">2024-01-24T09:52:00Z</dcterms:created>
  <dcterms:modified xsi:type="dcterms:W3CDTF">2024-01-24T09:53:00Z</dcterms:modified>
</cp:coreProperties>
</file>